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CBFD1" w14:textId="7146E3A3" w:rsidR="00AA22C1" w:rsidRPr="004127DE" w:rsidRDefault="00E30B18" w:rsidP="008A4344">
      <w:pPr>
        <w:ind w:right="-1"/>
      </w:pPr>
      <w:r w:rsidRPr="004127DE">
        <w:br/>
      </w:r>
      <w:r w:rsidRPr="004127DE">
        <w:br/>
      </w:r>
      <w:r w:rsidRPr="004127DE">
        <w:br/>
      </w:r>
      <w:r w:rsidRPr="004127DE">
        <w:br/>
      </w:r>
      <w:r w:rsidRPr="004127DE">
        <w:br/>
      </w:r>
      <w:r w:rsidRPr="004127DE">
        <w:br/>
      </w:r>
    </w:p>
    <w:p w14:paraId="24C1A10F" w14:textId="27B027C9" w:rsidR="00E30B18" w:rsidRPr="004127DE" w:rsidRDefault="000374F8" w:rsidP="008A4344">
      <w:pPr>
        <w:ind w:right="-1"/>
        <w:jc w:val="center"/>
      </w:pPr>
      <w:r w:rsidRPr="004127DE">
        <w:rPr>
          <w:noProof/>
        </w:rPr>
        <w:drawing>
          <wp:inline distT="0" distB="0" distL="0" distR="0" wp14:anchorId="57A229E2" wp14:editId="032DA590">
            <wp:extent cx="3416300" cy="3200400"/>
            <wp:effectExtent l="0" t="0" r="0" b="0"/>
            <wp:docPr id="138" name="Picture 13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Shape&#10;&#10;Description automatically generated"/>
                    <pic:cNvPicPr/>
                  </pic:nvPicPr>
                  <pic:blipFill>
                    <a:blip r:embed="rId8"/>
                    <a:stretch>
                      <a:fillRect/>
                    </a:stretch>
                  </pic:blipFill>
                  <pic:spPr>
                    <a:xfrm>
                      <a:off x="0" y="0"/>
                      <a:ext cx="3416300" cy="3200400"/>
                    </a:xfrm>
                    <a:prstGeom prst="rect">
                      <a:avLst/>
                    </a:prstGeom>
                  </pic:spPr>
                </pic:pic>
              </a:graphicData>
            </a:graphic>
          </wp:inline>
        </w:drawing>
      </w:r>
      <w:r w:rsidR="004127DE" w:rsidRPr="004127DE">
        <w:br/>
      </w:r>
    </w:p>
    <w:p w14:paraId="16D2C110" w14:textId="375F96FE" w:rsidR="00CD76A4" w:rsidRPr="004127DE" w:rsidRDefault="003F42F0" w:rsidP="00E30B18">
      <w:pPr>
        <w:pStyle w:val="PolicyName"/>
        <w:ind w:right="-1"/>
        <w:rPr>
          <w:bCs/>
          <w:spacing w:val="0"/>
        </w:rPr>
      </w:pPr>
      <w:r>
        <w:rPr>
          <w:bCs/>
          <w:spacing w:val="0"/>
        </w:rPr>
        <w:t xml:space="preserve">Special Educational Needs </w:t>
      </w:r>
      <w:r>
        <w:rPr>
          <w:bCs/>
          <w:spacing w:val="0"/>
        </w:rPr>
        <w:br/>
        <w:t>and Disability</w:t>
      </w:r>
      <w:r w:rsidR="004127DE" w:rsidRPr="004127DE">
        <w:rPr>
          <w:bCs/>
          <w:spacing w:val="0"/>
        </w:rPr>
        <w:t xml:space="preserve"> </w:t>
      </w:r>
      <w:r w:rsidR="00452F3B">
        <w:rPr>
          <w:bCs/>
          <w:spacing w:val="0"/>
        </w:rPr>
        <w:t xml:space="preserve">(SEND) </w:t>
      </w:r>
      <w:r w:rsidR="004127DE" w:rsidRPr="004127DE">
        <w:rPr>
          <w:bCs/>
          <w:spacing w:val="0"/>
        </w:rPr>
        <w:t>Policy</w:t>
      </w:r>
      <w:r w:rsidR="00E30B18" w:rsidRPr="004127DE">
        <w:rPr>
          <w:bCs/>
          <w:spacing w:val="0"/>
        </w:rPr>
        <w:br/>
      </w:r>
    </w:p>
    <w:p w14:paraId="408BC226" w14:textId="1B8639A4" w:rsidR="00AA22C1" w:rsidRPr="004127DE" w:rsidRDefault="00B40A40" w:rsidP="00E30B18">
      <w:pPr>
        <w:ind w:right="-1"/>
        <w:jc w:val="center"/>
        <w:rPr>
          <w:bCs/>
          <w:color w:val="7030A0"/>
          <w:sz w:val="28"/>
          <w:szCs w:val="28"/>
        </w:rPr>
      </w:pPr>
      <w:r w:rsidRPr="004127DE">
        <w:rPr>
          <w:bCs/>
          <w:color w:val="7030A0"/>
          <w:sz w:val="28"/>
          <w:szCs w:val="28"/>
        </w:rPr>
        <w:t>LAT0</w:t>
      </w:r>
      <w:r w:rsidR="00EE215B" w:rsidRPr="004127DE">
        <w:rPr>
          <w:bCs/>
          <w:color w:val="7030A0"/>
          <w:sz w:val="28"/>
          <w:szCs w:val="28"/>
        </w:rPr>
        <w:t>3</w:t>
      </w:r>
      <w:r w:rsidR="00287A9A">
        <w:rPr>
          <w:bCs/>
          <w:color w:val="7030A0"/>
          <w:sz w:val="28"/>
          <w:szCs w:val="28"/>
        </w:rPr>
        <w:t>6</w:t>
      </w:r>
      <w:r w:rsidRPr="004127DE">
        <w:rPr>
          <w:bCs/>
          <w:color w:val="7030A0"/>
          <w:sz w:val="28"/>
          <w:szCs w:val="28"/>
        </w:rPr>
        <w:t xml:space="preserve"> </w:t>
      </w:r>
      <w:r w:rsidR="000374F8" w:rsidRPr="004127DE">
        <w:rPr>
          <w:bCs/>
          <w:color w:val="7030A0"/>
          <w:sz w:val="28"/>
          <w:szCs w:val="28"/>
        </w:rPr>
        <w:t xml:space="preserve">Version </w:t>
      </w:r>
      <w:r w:rsidR="00E44001">
        <w:rPr>
          <w:bCs/>
          <w:color w:val="7030A0"/>
          <w:sz w:val="28"/>
          <w:szCs w:val="28"/>
        </w:rPr>
        <w:t>2</w:t>
      </w:r>
      <w:r w:rsidR="000374F8" w:rsidRPr="004127DE">
        <w:rPr>
          <w:bCs/>
          <w:color w:val="7030A0"/>
          <w:sz w:val="28"/>
          <w:szCs w:val="28"/>
        </w:rPr>
        <w:t xml:space="preserve"> Updated </w:t>
      </w:r>
      <w:r w:rsidR="00E44001">
        <w:rPr>
          <w:bCs/>
          <w:color w:val="7030A0"/>
          <w:sz w:val="28"/>
          <w:szCs w:val="28"/>
        </w:rPr>
        <w:t>September 2024</w:t>
      </w:r>
      <w:r w:rsidR="00E30B18" w:rsidRPr="004127DE">
        <w:rPr>
          <w:bCs/>
          <w:color w:val="7030A0"/>
          <w:sz w:val="28"/>
          <w:szCs w:val="28"/>
        </w:rPr>
        <w:br/>
      </w:r>
      <w:r w:rsidR="00E30B18" w:rsidRPr="004127DE">
        <w:rPr>
          <w:bCs/>
          <w:color w:val="7030A0"/>
          <w:sz w:val="28"/>
          <w:szCs w:val="28"/>
        </w:rPr>
        <w:br/>
      </w:r>
    </w:p>
    <w:p w14:paraId="49A4766F" w14:textId="315BF55F" w:rsidR="000374F8" w:rsidRDefault="000374F8" w:rsidP="008A4344">
      <w:pPr>
        <w:pStyle w:val="PolicyCreatedBy"/>
        <w:ind w:right="-1"/>
        <w:rPr>
          <w:spacing w:val="0"/>
        </w:rPr>
      </w:pPr>
      <w:r w:rsidRPr="004127DE">
        <w:rPr>
          <w:spacing w:val="0"/>
        </w:rPr>
        <w:t xml:space="preserve">Created by: </w:t>
      </w:r>
      <w:r w:rsidR="003F42F0">
        <w:rPr>
          <w:spacing w:val="0"/>
        </w:rPr>
        <w:t>E. Tayler and SENCo Team</w:t>
      </w:r>
    </w:p>
    <w:p w14:paraId="364BCF76" w14:textId="6F13CEFB" w:rsidR="00E44001" w:rsidRPr="004127DE" w:rsidRDefault="00E44001" w:rsidP="008A4344">
      <w:pPr>
        <w:pStyle w:val="PolicyCreatedBy"/>
        <w:ind w:right="-1"/>
        <w:rPr>
          <w:spacing w:val="0"/>
        </w:rPr>
      </w:pPr>
      <w:r>
        <w:rPr>
          <w:spacing w:val="0"/>
        </w:rPr>
        <w:t>Reviewed by: SEND Professional Team</w:t>
      </w:r>
    </w:p>
    <w:p w14:paraId="45606747" w14:textId="52E0FFE7" w:rsidR="000374F8" w:rsidRPr="004127DE" w:rsidRDefault="000374F8" w:rsidP="0068751E">
      <w:pPr>
        <w:pStyle w:val="PolicyCreatedBy"/>
        <w:ind w:right="-1"/>
        <w:rPr>
          <w:spacing w:val="0"/>
        </w:rPr>
      </w:pPr>
      <w:r w:rsidRPr="004127DE">
        <w:rPr>
          <w:spacing w:val="0"/>
        </w:rPr>
        <w:t xml:space="preserve">Approved by: </w:t>
      </w:r>
      <w:r w:rsidR="00E44001">
        <w:rPr>
          <w:spacing w:val="0"/>
        </w:rPr>
        <w:t xml:space="preserve">School Improvement Committee </w:t>
      </w:r>
    </w:p>
    <w:p w14:paraId="1E66D84D" w14:textId="36C0C166" w:rsidR="000374F8" w:rsidRPr="004127DE" w:rsidRDefault="000374F8" w:rsidP="008A4344">
      <w:pPr>
        <w:pStyle w:val="PolicyCreatedBy"/>
        <w:ind w:right="-1"/>
        <w:rPr>
          <w:spacing w:val="0"/>
        </w:rPr>
      </w:pPr>
      <w:r w:rsidRPr="004127DE">
        <w:rPr>
          <w:spacing w:val="0"/>
        </w:rPr>
        <w:t xml:space="preserve">Next Review: </w:t>
      </w:r>
      <w:r w:rsidR="00974B8B">
        <w:rPr>
          <w:spacing w:val="0"/>
        </w:rPr>
        <w:t>September 2025</w:t>
      </w:r>
    </w:p>
    <w:p w14:paraId="1483A702" w14:textId="77777777" w:rsidR="00EB48A7" w:rsidRDefault="00EB48A7" w:rsidP="00EB48A7">
      <w:pPr>
        <w:ind w:right="-1"/>
      </w:pPr>
    </w:p>
    <w:p w14:paraId="3F355D0E" w14:textId="2D002838" w:rsidR="00C03731" w:rsidRDefault="00EB48A7" w:rsidP="00EB48A7">
      <w:pPr>
        <w:ind w:right="-1"/>
        <w:jc w:val="center"/>
        <w:rPr>
          <w:rFonts w:cstheme="minorHAnsi"/>
          <w:sz w:val="20"/>
          <w:szCs w:val="20"/>
        </w:rPr>
      </w:pPr>
      <w:r w:rsidRPr="0083362E">
        <w:rPr>
          <w:rFonts w:cstheme="minorHAnsi"/>
          <w:sz w:val="20"/>
          <w:szCs w:val="20"/>
        </w:rPr>
        <w:t>Unless there are legislative or regulatory changes in the interim, this policy will be reviewed annually. Should no substantive changes be required at that point, the policy will be moved to the next review cycle.</w:t>
      </w:r>
    </w:p>
    <w:p w14:paraId="7A13AECD" w14:textId="77777777" w:rsidR="00C03731" w:rsidRDefault="00C03731">
      <w:pPr>
        <w:widowControl/>
        <w:autoSpaceDE/>
        <w:autoSpaceDN/>
        <w:adjustRightInd/>
        <w:snapToGrid/>
        <w:spacing w:after="0" w:line="240" w:lineRule="auto"/>
        <w:rPr>
          <w:rFonts w:cstheme="minorHAnsi"/>
          <w:sz w:val="20"/>
          <w:szCs w:val="20"/>
        </w:rPr>
      </w:pPr>
      <w:r>
        <w:rPr>
          <w:rFonts w:cstheme="minorHAnsi"/>
          <w:sz w:val="20"/>
          <w:szCs w:val="20"/>
        </w:rPr>
        <w:br w:type="page"/>
      </w:r>
    </w:p>
    <w:p w14:paraId="2DA75EEF" w14:textId="77777777" w:rsidR="00C03731" w:rsidRPr="0083362E" w:rsidRDefault="00C03731" w:rsidP="00C03731">
      <w:pPr>
        <w:spacing w:line="287" w:lineRule="exact"/>
        <w:jc w:val="center"/>
        <w:rPr>
          <w:rFonts w:cstheme="minorHAnsi"/>
          <w:color w:val="7030A0"/>
          <w:spacing w:val="-4"/>
          <w:sz w:val="32"/>
          <w:szCs w:val="32"/>
        </w:rPr>
      </w:pPr>
      <w:r w:rsidRPr="0083362E">
        <w:rPr>
          <w:rFonts w:cstheme="minorHAnsi"/>
          <w:color w:val="7030A0"/>
          <w:spacing w:val="-4"/>
          <w:sz w:val="32"/>
          <w:szCs w:val="32"/>
        </w:rPr>
        <w:lastRenderedPageBreak/>
        <w:t>Academic Year 2024/2025 Key Contacts:</w:t>
      </w:r>
    </w:p>
    <w:p w14:paraId="08F1B7F1" w14:textId="77777777" w:rsidR="00C03731" w:rsidRPr="0083362E" w:rsidRDefault="00C03731" w:rsidP="00C03731">
      <w:pPr>
        <w:spacing w:before="91"/>
        <w:ind w:left="106"/>
        <w:rPr>
          <w:rFonts w:cstheme="minorHAnsi"/>
          <w:color w:val="7030A0"/>
          <w:spacing w:val="-4"/>
          <w:sz w:val="32"/>
          <w:szCs w:val="32"/>
        </w:rPr>
      </w:pPr>
    </w:p>
    <w:tbl>
      <w:tblPr>
        <w:tblStyle w:val="TableGrid"/>
        <w:tblW w:w="0" w:type="auto"/>
        <w:tblInd w:w="106" w:type="dxa"/>
        <w:tblLook w:val="04A0" w:firstRow="1" w:lastRow="0" w:firstColumn="1" w:lastColumn="0" w:noHBand="0" w:noVBand="1"/>
      </w:tblPr>
      <w:tblGrid>
        <w:gridCol w:w="2415"/>
        <w:gridCol w:w="6823"/>
      </w:tblGrid>
      <w:tr w:rsidR="00C03731" w:rsidRPr="0083362E" w14:paraId="21A9BC02" w14:textId="77777777" w:rsidTr="00216DF5">
        <w:trPr>
          <w:trHeight w:val="300"/>
        </w:trPr>
        <w:tc>
          <w:tcPr>
            <w:tcW w:w="4658" w:type="dxa"/>
            <w:shd w:val="clear" w:color="auto" w:fill="auto"/>
          </w:tcPr>
          <w:p w14:paraId="3C2A461C" w14:textId="77777777" w:rsidR="00C03731" w:rsidRPr="0083362E" w:rsidRDefault="00C03731" w:rsidP="00CB203C">
            <w:pPr>
              <w:spacing w:before="91"/>
              <w:rPr>
                <w:rFonts w:cstheme="minorHAnsi"/>
                <w:color w:val="7030A0"/>
                <w:spacing w:val="-4"/>
                <w:sz w:val="32"/>
                <w:szCs w:val="32"/>
              </w:rPr>
            </w:pPr>
            <w:r w:rsidRPr="0083362E">
              <w:rPr>
                <w:rFonts w:cstheme="minorHAnsi"/>
                <w:color w:val="7030A0"/>
                <w:spacing w:val="-4"/>
                <w:sz w:val="32"/>
                <w:szCs w:val="32"/>
              </w:rPr>
              <w:t>School Name:</w:t>
            </w:r>
          </w:p>
        </w:tc>
        <w:tc>
          <w:tcPr>
            <w:tcW w:w="4580" w:type="dxa"/>
            <w:shd w:val="clear" w:color="auto" w:fill="auto"/>
          </w:tcPr>
          <w:p w14:paraId="3CD0646F" w14:textId="2075B591" w:rsidR="00C03731" w:rsidRPr="0083362E" w:rsidRDefault="00216DF5" w:rsidP="00CB203C">
            <w:pPr>
              <w:spacing w:before="91"/>
              <w:rPr>
                <w:rFonts w:cstheme="minorHAnsi"/>
                <w:color w:val="7030A0"/>
                <w:spacing w:val="-4"/>
                <w:sz w:val="32"/>
                <w:szCs w:val="32"/>
              </w:rPr>
            </w:pPr>
            <w:r>
              <w:rPr>
                <w:rFonts w:cstheme="minorHAnsi"/>
                <w:color w:val="7030A0"/>
                <w:spacing w:val="-4"/>
                <w:sz w:val="32"/>
                <w:szCs w:val="32"/>
              </w:rPr>
              <w:t xml:space="preserve">Houghton on the Hill </w:t>
            </w:r>
          </w:p>
        </w:tc>
      </w:tr>
      <w:tr w:rsidR="00C03731" w:rsidRPr="0083362E" w14:paraId="3C8CD5E0" w14:textId="77777777" w:rsidTr="00216DF5">
        <w:trPr>
          <w:trHeight w:val="300"/>
        </w:trPr>
        <w:tc>
          <w:tcPr>
            <w:tcW w:w="4658" w:type="dxa"/>
            <w:shd w:val="clear" w:color="auto" w:fill="auto"/>
          </w:tcPr>
          <w:p w14:paraId="079E6FB9" w14:textId="73741C20" w:rsidR="00C03731" w:rsidRPr="0083362E" w:rsidRDefault="00C03731" w:rsidP="00CB203C">
            <w:pPr>
              <w:spacing w:before="91"/>
              <w:rPr>
                <w:rFonts w:cstheme="minorHAnsi"/>
                <w:color w:val="7030A0"/>
                <w:spacing w:val="-4"/>
                <w:sz w:val="32"/>
                <w:szCs w:val="32"/>
              </w:rPr>
            </w:pPr>
            <w:r w:rsidRPr="0083362E">
              <w:rPr>
                <w:rFonts w:cstheme="minorHAnsi"/>
                <w:color w:val="7030A0"/>
                <w:spacing w:val="-4"/>
                <w:sz w:val="32"/>
                <w:szCs w:val="32"/>
              </w:rPr>
              <w:t>Hea</w:t>
            </w:r>
            <w:r w:rsidR="00216DF5">
              <w:rPr>
                <w:rFonts w:cstheme="minorHAnsi"/>
                <w:color w:val="7030A0"/>
                <w:spacing w:val="-4"/>
                <w:sz w:val="32"/>
                <w:szCs w:val="32"/>
              </w:rPr>
              <w:t>dteacher</w:t>
            </w:r>
            <w:r w:rsidRPr="0083362E">
              <w:rPr>
                <w:rFonts w:cstheme="minorHAnsi"/>
                <w:color w:val="7030A0"/>
                <w:spacing w:val="-4"/>
                <w:sz w:val="32"/>
                <w:szCs w:val="32"/>
              </w:rPr>
              <w:t>:</w:t>
            </w:r>
          </w:p>
        </w:tc>
        <w:tc>
          <w:tcPr>
            <w:tcW w:w="4580" w:type="dxa"/>
            <w:shd w:val="clear" w:color="auto" w:fill="auto"/>
          </w:tcPr>
          <w:p w14:paraId="6430BB43" w14:textId="6E08C625" w:rsidR="00C03731" w:rsidRPr="0083362E" w:rsidRDefault="00216DF5" w:rsidP="00CB203C">
            <w:pPr>
              <w:spacing w:before="91"/>
              <w:rPr>
                <w:rFonts w:cstheme="minorHAnsi"/>
                <w:color w:val="7030A0"/>
                <w:spacing w:val="-4"/>
                <w:sz w:val="32"/>
                <w:szCs w:val="32"/>
              </w:rPr>
            </w:pPr>
            <w:r>
              <w:rPr>
                <w:rFonts w:cstheme="minorHAnsi"/>
                <w:color w:val="7030A0"/>
                <w:spacing w:val="-4"/>
                <w:sz w:val="32"/>
                <w:szCs w:val="32"/>
              </w:rPr>
              <w:t>Ali Woollerson</w:t>
            </w:r>
          </w:p>
        </w:tc>
      </w:tr>
      <w:tr w:rsidR="00C03731" w:rsidRPr="0083362E" w14:paraId="378E92CD" w14:textId="77777777" w:rsidTr="00216DF5">
        <w:trPr>
          <w:trHeight w:val="300"/>
        </w:trPr>
        <w:tc>
          <w:tcPr>
            <w:tcW w:w="4658" w:type="dxa"/>
            <w:shd w:val="clear" w:color="auto" w:fill="auto"/>
          </w:tcPr>
          <w:p w14:paraId="01F5D8BB" w14:textId="77777777" w:rsidR="00C03731" w:rsidRPr="0083362E" w:rsidRDefault="00C03731" w:rsidP="00CB203C">
            <w:pPr>
              <w:spacing w:before="91"/>
              <w:rPr>
                <w:rFonts w:cstheme="minorHAnsi"/>
                <w:color w:val="7030A0"/>
                <w:spacing w:val="-4"/>
                <w:sz w:val="32"/>
                <w:szCs w:val="32"/>
              </w:rPr>
            </w:pPr>
            <w:r w:rsidRPr="0083362E">
              <w:rPr>
                <w:rFonts w:cstheme="minorHAnsi"/>
                <w:color w:val="7030A0"/>
                <w:spacing w:val="-4"/>
                <w:sz w:val="32"/>
                <w:szCs w:val="32"/>
              </w:rPr>
              <w:t>SENCO:</w:t>
            </w:r>
          </w:p>
        </w:tc>
        <w:tc>
          <w:tcPr>
            <w:tcW w:w="4580" w:type="dxa"/>
            <w:shd w:val="clear" w:color="auto" w:fill="auto"/>
          </w:tcPr>
          <w:p w14:paraId="4F88360E" w14:textId="4DDE06D8" w:rsidR="00C03731" w:rsidRPr="0083362E" w:rsidRDefault="00216DF5" w:rsidP="00CB203C">
            <w:pPr>
              <w:spacing w:before="91"/>
              <w:rPr>
                <w:rFonts w:cstheme="minorHAnsi"/>
                <w:color w:val="7030A0"/>
                <w:spacing w:val="-4"/>
                <w:sz w:val="32"/>
                <w:szCs w:val="32"/>
              </w:rPr>
            </w:pPr>
            <w:r>
              <w:rPr>
                <w:rFonts w:cstheme="minorHAnsi"/>
                <w:color w:val="7030A0"/>
                <w:spacing w:val="-4"/>
                <w:sz w:val="32"/>
                <w:szCs w:val="32"/>
              </w:rPr>
              <w:t xml:space="preserve">Emma Hill </w:t>
            </w:r>
          </w:p>
        </w:tc>
      </w:tr>
      <w:tr w:rsidR="00C03731" w:rsidRPr="0083362E" w14:paraId="6D6B09CE" w14:textId="77777777" w:rsidTr="00216DF5">
        <w:trPr>
          <w:trHeight w:val="300"/>
        </w:trPr>
        <w:tc>
          <w:tcPr>
            <w:tcW w:w="4658" w:type="dxa"/>
            <w:shd w:val="clear" w:color="auto" w:fill="auto"/>
          </w:tcPr>
          <w:p w14:paraId="73A29989" w14:textId="77777777" w:rsidR="00C03731" w:rsidRPr="0083362E" w:rsidRDefault="00C03731" w:rsidP="00CB203C">
            <w:pPr>
              <w:spacing w:before="91"/>
              <w:rPr>
                <w:rFonts w:cstheme="minorHAnsi"/>
                <w:color w:val="7030A0"/>
                <w:spacing w:val="-4"/>
                <w:sz w:val="32"/>
                <w:szCs w:val="32"/>
              </w:rPr>
            </w:pPr>
            <w:r w:rsidRPr="0083362E">
              <w:rPr>
                <w:rFonts w:cstheme="minorHAnsi"/>
                <w:color w:val="7030A0"/>
                <w:spacing w:val="-4"/>
                <w:sz w:val="32"/>
                <w:szCs w:val="32"/>
              </w:rPr>
              <w:t>Director of Education:</w:t>
            </w:r>
          </w:p>
        </w:tc>
        <w:tc>
          <w:tcPr>
            <w:tcW w:w="4580" w:type="dxa"/>
            <w:shd w:val="clear" w:color="auto" w:fill="auto"/>
          </w:tcPr>
          <w:p w14:paraId="3FE91F85" w14:textId="42FE450E" w:rsidR="00C03731" w:rsidRPr="0083362E" w:rsidRDefault="00216DF5" w:rsidP="00CB203C">
            <w:pPr>
              <w:spacing w:before="91"/>
              <w:rPr>
                <w:rFonts w:cstheme="minorHAnsi"/>
                <w:color w:val="7030A0"/>
                <w:spacing w:val="-4"/>
                <w:sz w:val="32"/>
                <w:szCs w:val="32"/>
              </w:rPr>
            </w:pPr>
            <w:r>
              <w:rPr>
                <w:rFonts w:cstheme="minorHAnsi"/>
                <w:color w:val="7030A0"/>
                <w:spacing w:val="-4"/>
                <w:sz w:val="32"/>
                <w:szCs w:val="32"/>
              </w:rPr>
              <w:t>Steve Roddy</w:t>
            </w:r>
          </w:p>
        </w:tc>
      </w:tr>
      <w:tr w:rsidR="00C03731" w:rsidRPr="0083362E" w14:paraId="70960FBB" w14:textId="77777777" w:rsidTr="00216DF5">
        <w:trPr>
          <w:trHeight w:val="300"/>
        </w:trPr>
        <w:tc>
          <w:tcPr>
            <w:tcW w:w="4658" w:type="dxa"/>
            <w:shd w:val="clear" w:color="auto" w:fill="auto"/>
          </w:tcPr>
          <w:p w14:paraId="3E641188" w14:textId="77777777" w:rsidR="00C03731" w:rsidRPr="0083362E" w:rsidRDefault="00C03731" w:rsidP="00CB203C">
            <w:pPr>
              <w:spacing w:before="91"/>
              <w:rPr>
                <w:rFonts w:cstheme="minorHAnsi"/>
                <w:color w:val="7030A0"/>
                <w:spacing w:val="-4"/>
                <w:sz w:val="32"/>
                <w:szCs w:val="32"/>
              </w:rPr>
            </w:pPr>
            <w:r w:rsidRPr="0083362E">
              <w:rPr>
                <w:rFonts w:cstheme="minorHAnsi"/>
                <w:color w:val="7030A0"/>
                <w:spacing w:val="-4"/>
                <w:sz w:val="32"/>
                <w:szCs w:val="32"/>
              </w:rPr>
              <w:t>SEND Strategic Team Leader:</w:t>
            </w:r>
          </w:p>
        </w:tc>
        <w:tc>
          <w:tcPr>
            <w:tcW w:w="4580" w:type="dxa"/>
            <w:shd w:val="clear" w:color="auto" w:fill="auto"/>
          </w:tcPr>
          <w:p w14:paraId="20016540" w14:textId="77777777" w:rsidR="00C03731" w:rsidRPr="0083362E" w:rsidRDefault="00C03731" w:rsidP="00CB203C">
            <w:pPr>
              <w:spacing w:before="91"/>
              <w:rPr>
                <w:rFonts w:cstheme="minorHAnsi"/>
                <w:color w:val="7030A0"/>
                <w:spacing w:val="-4"/>
                <w:sz w:val="32"/>
                <w:szCs w:val="32"/>
              </w:rPr>
            </w:pPr>
          </w:p>
        </w:tc>
      </w:tr>
      <w:tr w:rsidR="00C03731" w:rsidRPr="0083362E" w14:paraId="58ACFC3E" w14:textId="77777777" w:rsidTr="00216DF5">
        <w:trPr>
          <w:trHeight w:val="300"/>
        </w:trPr>
        <w:tc>
          <w:tcPr>
            <w:tcW w:w="4658" w:type="dxa"/>
            <w:shd w:val="clear" w:color="auto" w:fill="auto"/>
          </w:tcPr>
          <w:p w14:paraId="47E65DB6" w14:textId="77777777" w:rsidR="00C03731" w:rsidRPr="0083362E" w:rsidRDefault="00C03731" w:rsidP="00CB203C">
            <w:pPr>
              <w:spacing w:before="91"/>
              <w:rPr>
                <w:rFonts w:cstheme="minorBidi"/>
                <w:color w:val="7030A0"/>
                <w:spacing w:val="-4"/>
                <w:sz w:val="32"/>
                <w:szCs w:val="32"/>
              </w:rPr>
            </w:pPr>
            <w:r w:rsidRPr="78CCBC2E">
              <w:rPr>
                <w:rFonts w:cstheme="minorBidi"/>
                <w:color w:val="7030A0"/>
                <w:spacing w:val="-4"/>
                <w:sz w:val="32"/>
                <w:szCs w:val="32"/>
              </w:rPr>
              <w:t>Link to School SEN Information Report (SIR):</w:t>
            </w:r>
          </w:p>
        </w:tc>
        <w:tc>
          <w:tcPr>
            <w:tcW w:w="4580" w:type="dxa"/>
            <w:shd w:val="clear" w:color="auto" w:fill="auto"/>
          </w:tcPr>
          <w:p w14:paraId="6BA5F4CB" w14:textId="6707E239" w:rsidR="00216DF5" w:rsidRPr="0083362E" w:rsidRDefault="00216DF5" w:rsidP="00CB203C">
            <w:pPr>
              <w:spacing w:before="91"/>
              <w:rPr>
                <w:rFonts w:cstheme="minorHAnsi"/>
                <w:color w:val="7030A0"/>
                <w:spacing w:val="-4"/>
                <w:sz w:val="32"/>
                <w:szCs w:val="32"/>
              </w:rPr>
            </w:pPr>
            <w:hyperlink r:id="rId9" w:history="1">
              <w:r w:rsidRPr="00216DF5">
                <w:rPr>
                  <w:rStyle w:val="Hyperlink"/>
                  <w:rFonts w:cstheme="minorHAnsi"/>
                  <w:spacing w:val="-4"/>
                  <w:sz w:val="32"/>
                  <w:szCs w:val="32"/>
                </w:rPr>
                <w:t>5E12D4BF9F3C4863CE4B0D1581CDD641.pdf</w:t>
              </w:r>
            </w:hyperlink>
          </w:p>
        </w:tc>
      </w:tr>
      <w:tr w:rsidR="00C03731" w:rsidRPr="0083362E" w14:paraId="6BE6FE2B" w14:textId="77777777" w:rsidTr="00216DF5">
        <w:trPr>
          <w:trHeight w:val="300"/>
        </w:trPr>
        <w:tc>
          <w:tcPr>
            <w:tcW w:w="4658" w:type="dxa"/>
            <w:shd w:val="clear" w:color="auto" w:fill="auto"/>
          </w:tcPr>
          <w:p w14:paraId="7F55B0F5" w14:textId="77777777" w:rsidR="00C03731" w:rsidRPr="0083362E" w:rsidRDefault="00C03731" w:rsidP="00CB203C">
            <w:pPr>
              <w:spacing w:before="91"/>
              <w:rPr>
                <w:rFonts w:cstheme="minorHAnsi"/>
                <w:color w:val="7030A0"/>
                <w:spacing w:val="-4"/>
                <w:sz w:val="32"/>
                <w:szCs w:val="32"/>
              </w:rPr>
            </w:pPr>
            <w:r w:rsidRPr="0083362E">
              <w:rPr>
                <w:rFonts w:cstheme="minorHAnsi"/>
                <w:color w:val="7030A0"/>
                <w:spacing w:val="-4"/>
                <w:sz w:val="32"/>
                <w:szCs w:val="32"/>
              </w:rPr>
              <w:t>Link to the Local Offer:</w:t>
            </w:r>
          </w:p>
        </w:tc>
        <w:tc>
          <w:tcPr>
            <w:tcW w:w="4580" w:type="dxa"/>
            <w:shd w:val="clear" w:color="auto" w:fill="auto"/>
          </w:tcPr>
          <w:p w14:paraId="1572B06D" w14:textId="09621836" w:rsidR="00C03731" w:rsidRPr="0083362E" w:rsidRDefault="00216DF5" w:rsidP="00CB203C">
            <w:pPr>
              <w:spacing w:before="91"/>
              <w:rPr>
                <w:rFonts w:cstheme="minorHAnsi"/>
                <w:color w:val="7030A0"/>
                <w:spacing w:val="-4"/>
                <w:sz w:val="32"/>
                <w:szCs w:val="32"/>
              </w:rPr>
            </w:pPr>
            <w:hyperlink r:id="rId10" w:history="1">
              <w:r w:rsidRPr="00216DF5">
                <w:rPr>
                  <w:rStyle w:val="Hyperlink"/>
                  <w:rFonts w:cstheme="minorHAnsi"/>
                  <w:spacing w:val="-4"/>
                  <w:sz w:val="32"/>
                  <w:szCs w:val="32"/>
                </w:rPr>
                <w:t>Special educational needs and disability | Leicestershire County Council</w:t>
              </w:r>
            </w:hyperlink>
          </w:p>
        </w:tc>
      </w:tr>
    </w:tbl>
    <w:p w14:paraId="17B196C8" w14:textId="77777777" w:rsidR="00C03731" w:rsidRPr="0083362E" w:rsidRDefault="00C03731" w:rsidP="00C03731">
      <w:pPr>
        <w:spacing w:before="91"/>
        <w:ind w:left="106"/>
        <w:rPr>
          <w:rFonts w:cstheme="minorHAnsi"/>
          <w:color w:val="7030A0"/>
          <w:spacing w:val="-4"/>
          <w:sz w:val="32"/>
          <w:szCs w:val="32"/>
        </w:rPr>
      </w:pPr>
    </w:p>
    <w:p w14:paraId="2C82B255" w14:textId="28A9BF61" w:rsidR="00C03731" w:rsidRDefault="00C03731">
      <w:pPr>
        <w:widowControl/>
        <w:autoSpaceDE/>
        <w:autoSpaceDN/>
        <w:adjustRightInd/>
        <w:snapToGrid/>
        <w:spacing w:after="0" w:line="240" w:lineRule="auto"/>
        <w:rPr>
          <w:rFonts w:cstheme="minorHAnsi"/>
          <w:sz w:val="20"/>
          <w:szCs w:val="20"/>
        </w:rPr>
      </w:pPr>
      <w:r>
        <w:rPr>
          <w:rFonts w:cstheme="minorHAnsi"/>
          <w:sz w:val="20"/>
          <w:szCs w:val="20"/>
        </w:rPr>
        <w:br w:type="page"/>
      </w:r>
    </w:p>
    <w:p w14:paraId="0148A1E9" w14:textId="77777777" w:rsidR="000374F8" w:rsidRPr="004127DE" w:rsidRDefault="000374F8" w:rsidP="008A4344">
      <w:pPr>
        <w:ind w:right="-1"/>
        <w:rPr>
          <w:bCs/>
          <w:color w:val="7030A0"/>
          <w:sz w:val="32"/>
          <w:szCs w:val="32"/>
        </w:rPr>
      </w:pPr>
      <w:r w:rsidRPr="004127DE">
        <w:rPr>
          <w:bCs/>
          <w:color w:val="7030A0"/>
          <w:sz w:val="32"/>
          <w:szCs w:val="32"/>
        </w:rPr>
        <w:lastRenderedPageBreak/>
        <w:t>Table of Contents</w:t>
      </w:r>
    </w:p>
    <w:bookmarkStart w:id="0" w:name="_Toc460839372"/>
    <w:p w14:paraId="200284AF" w14:textId="5988BB1E" w:rsidR="001B6004" w:rsidRDefault="004127DE">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"1-2" \h \z \u </w:instrText>
      </w:r>
      <w:r>
        <w:fldChar w:fldCharType="separate"/>
      </w:r>
      <w:hyperlink w:anchor="_Toc181352812" w:history="1">
        <w:r w:rsidR="001B6004" w:rsidRPr="00232DD5">
          <w:rPr>
            <w:rStyle w:val="Hyperlink"/>
          </w:rPr>
          <w:t>1.</w:t>
        </w:r>
        <w:r w:rsidR="001B6004">
          <w:rPr>
            <w:rFonts w:asciiTheme="minorHAnsi" w:eastAsiaTheme="minorEastAsia" w:hAnsiTheme="minorHAnsi" w:cstheme="minorBidi"/>
            <w:b w:val="0"/>
            <w:kern w:val="2"/>
            <w:sz w:val="24"/>
            <w:szCs w:val="24"/>
            <w14:ligatures w14:val="standardContextual"/>
          </w:rPr>
          <w:tab/>
        </w:r>
        <w:r w:rsidR="001B6004" w:rsidRPr="00232DD5">
          <w:rPr>
            <w:rStyle w:val="Hyperlink"/>
          </w:rPr>
          <w:t>Introduction</w:t>
        </w:r>
        <w:r w:rsidR="001B6004">
          <w:rPr>
            <w:webHidden/>
          </w:rPr>
          <w:tab/>
        </w:r>
        <w:r w:rsidR="001B6004">
          <w:rPr>
            <w:webHidden/>
          </w:rPr>
          <w:fldChar w:fldCharType="begin"/>
        </w:r>
        <w:r w:rsidR="001B6004">
          <w:rPr>
            <w:webHidden/>
          </w:rPr>
          <w:instrText xml:space="preserve"> PAGEREF _Toc181352812 \h </w:instrText>
        </w:r>
        <w:r w:rsidR="001B6004">
          <w:rPr>
            <w:webHidden/>
          </w:rPr>
        </w:r>
        <w:r w:rsidR="001B6004">
          <w:rPr>
            <w:webHidden/>
          </w:rPr>
          <w:fldChar w:fldCharType="separate"/>
        </w:r>
        <w:r w:rsidR="00164F06">
          <w:rPr>
            <w:webHidden/>
          </w:rPr>
          <w:t>4</w:t>
        </w:r>
        <w:r w:rsidR="001B6004">
          <w:rPr>
            <w:webHidden/>
          </w:rPr>
          <w:fldChar w:fldCharType="end"/>
        </w:r>
      </w:hyperlink>
    </w:p>
    <w:p w14:paraId="1BA8E64C" w14:textId="6911FE78"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13" w:history="1">
        <w:r w:rsidRPr="00232DD5">
          <w:rPr>
            <w:rStyle w:val="Hyperlink"/>
            <w:lang w:val="en-US"/>
          </w:rPr>
          <w:t>2.</w:t>
        </w:r>
        <w:r>
          <w:rPr>
            <w:rFonts w:asciiTheme="minorHAnsi" w:eastAsiaTheme="minorEastAsia" w:hAnsiTheme="minorHAnsi" w:cstheme="minorBidi"/>
            <w:b w:val="0"/>
            <w:kern w:val="2"/>
            <w:sz w:val="24"/>
            <w:szCs w:val="24"/>
            <w14:ligatures w14:val="standardContextual"/>
          </w:rPr>
          <w:tab/>
        </w:r>
        <w:r w:rsidRPr="00232DD5">
          <w:rPr>
            <w:rStyle w:val="Hyperlink"/>
            <w:lang w:val="en-US"/>
          </w:rPr>
          <w:t xml:space="preserve">Legislative </w:t>
        </w:r>
        <w:r w:rsidRPr="00232DD5">
          <w:rPr>
            <w:rStyle w:val="Hyperlink"/>
          </w:rPr>
          <w:t>Compliance</w:t>
        </w:r>
        <w:r>
          <w:rPr>
            <w:webHidden/>
          </w:rPr>
          <w:tab/>
        </w:r>
        <w:r>
          <w:rPr>
            <w:webHidden/>
          </w:rPr>
          <w:fldChar w:fldCharType="begin"/>
        </w:r>
        <w:r>
          <w:rPr>
            <w:webHidden/>
          </w:rPr>
          <w:instrText xml:space="preserve"> PAGEREF _Toc181352813 \h </w:instrText>
        </w:r>
        <w:r>
          <w:rPr>
            <w:webHidden/>
          </w:rPr>
        </w:r>
        <w:r>
          <w:rPr>
            <w:webHidden/>
          </w:rPr>
          <w:fldChar w:fldCharType="separate"/>
        </w:r>
        <w:r w:rsidR="00164F06">
          <w:rPr>
            <w:webHidden/>
          </w:rPr>
          <w:t>4</w:t>
        </w:r>
        <w:r>
          <w:rPr>
            <w:webHidden/>
          </w:rPr>
          <w:fldChar w:fldCharType="end"/>
        </w:r>
      </w:hyperlink>
    </w:p>
    <w:p w14:paraId="3997B858" w14:textId="5746CCF0"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14" w:history="1">
        <w:r w:rsidRPr="00232DD5">
          <w:rPr>
            <w:rStyle w:val="Hyperlink"/>
          </w:rPr>
          <w:t>3.</w:t>
        </w:r>
        <w:r>
          <w:rPr>
            <w:rFonts w:asciiTheme="minorHAnsi" w:eastAsiaTheme="minorEastAsia" w:hAnsiTheme="minorHAnsi" w:cstheme="minorBidi"/>
            <w:b w:val="0"/>
            <w:kern w:val="2"/>
            <w:sz w:val="24"/>
            <w:szCs w:val="24"/>
            <w14:ligatures w14:val="standardContextual"/>
          </w:rPr>
          <w:tab/>
        </w:r>
        <w:r w:rsidRPr="00232DD5">
          <w:rPr>
            <w:rStyle w:val="Hyperlink"/>
          </w:rPr>
          <w:t>Aims and Objectives of this</w:t>
        </w:r>
        <w:r w:rsidRPr="00232DD5">
          <w:rPr>
            <w:rStyle w:val="Hyperlink"/>
            <w:spacing w:val="-11"/>
          </w:rPr>
          <w:t xml:space="preserve"> </w:t>
        </w:r>
        <w:r w:rsidRPr="00232DD5">
          <w:rPr>
            <w:rStyle w:val="Hyperlink"/>
          </w:rPr>
          <w:t>Policy</w:t>
        </w:r>
        <w:r>
          <w:rPr>
            <w:webHidden/>
          </w:rPr>
          <w:tab/>
        </w:r>
        <w:r>
          <w:rPr>
            <w:webHidden/>
          </w:rPr>
          <w:fldChar w:fldCharType="begin"/>
        </w:r>
        <w:r>
          <w:rPr>
            <w:webHidden/>
          </w:rPr>
          <w:instrText xml:space="preserve"> PAGEREF _Toc181352814 \h </w:instrText>
        </w:r>
        <w:r>
          <w:rPr>
            <w:webHidden/>
          </w:rPr>
        </w:r>
        <w:r>
          <w:rPr>
            <w:webHidden/>
          </w:rPr>
          <w:fldChar w:fldCharType="separate"/>
        </w:r>
        <w:r w:rsidR="00164F06">
          <w:rPr>
            <w:webHidden/>
          </w:rPr>
          <w:t>5</w:t>
        </w:r>
        <w:r>
          <w:rPr>
            <w:webHidden/>
          </w:rPr>
          <w:fldChar w:fldCharType="end"/>
        </w:r>
      </w:hyperlink>
    </w:p>
    <w:p w14:paraId="0C87CD6E" w14:textId="3A807186"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15" w:history="1">
        <w:r w:rsidRPr="00232DD5">
          <w:rPr>
            <w:rStyle w:val="Hyperlink"/>
          </w:rPr>
          <w:t>4.</w:t>
        </w:r>
        <w:r>
          <w:rPr>
            <w:rFonts w:asciiTheme="minorHAnsi" w:eastAsiaTheme="minorEastAsia" w:hAnsiTheme="minorHAnsi" w:cstheme="minorBidi"/>
            <w:b w:val="0"/>
            <w:kern w:val="2"/>
            <w:sz w:val="24"/>
            <w:szCs w:val="24"/>
            <w14:ligatures w14:val="standardContextual"/>
          </w:rPr>
          <w:tab/>
        </w:r>
        <w:r w:rsidRPr="00232DD5">
          <w:rPr>
            <w:rStyle w:val="Hyperlink"/>
          </w:rPr>
          <w:t>Definition of special educational needs and disabilities</w:t>
        </w:r>
        <w:r>
          <w:rPr>
            <w:webHidden/>
          </w:rPr>
          <w:tab/>
        </w:r>
        <w:r>
          <w:rPr>
            <w:webHidden/>
          </w:rPr>
          <w:fldChar w:fldCharType="begin"/>
        </w:r>
        <w:r>
          <w:rPr>
            <w:webHidden/>
          </w:rPr>
          <w:instrText xml:space="preserve"> PAGEREF _Toc181352815 \h </w:instrText>
        </w:r>
        <w:r>
          <w:rPr>
            <w:webHidden/>
          </w:rPr>
        </w:r>
        <w:r>
          <w:rPr>
            <w:webHidden/>
          </w:rPr>
          <w:fldChar w:fldCharType="separate"/>
        </w:r>
        <w:r w:rsidR="00164F06">
          <w:rPr>
            <w:webHidden/>
          </w:rPr>
          <w:t>6</w:t>
        </w:r>
        <w:r>
          <w:rPr>
            <w:webHidden/>
          </w:rPr>
          <w:fldChar w:fldCharType="end"/>
        </w:r>
      </w:hyperlink>
    </w:p>
    <w:p w14:paraId="50E0B70C" w14:textId="6C321DA8"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16" w:history="1">
        <w:r w:rsidRPr="00232DD5">
          <w:rPr>
            <w:rStyle w:val="Hyperlink"/>
          </w:rPr>
          <w:t>5.</w:t>
        </w:r>
        <w:r>
          <w:rPr>
            <w:rFonts w:asciiTheme="minorHAnsi" w:eastAsiaTheme="minorEastAsia" w:hAnsiTheme="minorHAnsi" w:cstheme="minorBidi"/>
            <w:b w:val="0"/>
            <w:kern w:val="2"/>
            <w:sz w:val="24"/>
            <w:szCs w:val="24"/>
            <w14:ligatures w14:val="standardContextual"/>
          </w:rPr>
          <w:tab/>
        </w:r>
        <w:r w:rsidRPr="00232DD5">
          <w:rPr>
            <w:rStyle w:val="Hyperlink"/>
          </w:rPr>
          <w:t>Roles and Responsibilities</w:t>
        </w:r>
        <w:r>
          <w:rPr>
            <w:webHidden/>
          </w:rPr>
          <w:tab/>
        </w:r>
        <w:r>
          <w:rPr>
            <w:webHidden/>
          </w:rPr>
          <w:fldChar w:fldCharType="begin"/>
        </w:r>
        <w:r>
          <w:rPr>
            <w:webHidden/>
          </w:rPr>
          <w:instrText xml:space="preserve"> PAGEREF _Toc181352816 \h </w:instrText>
        </w:r>
        <w:r>
          <w:rPr>
            <w:webHidden/>
          </w:rPr>
        </w:r>
        <w:r>
          <w:rPr>
            <w:webHidden/>
          </w:rPr>
          <w:fldChar w:fldCharType="separate"/>
        </w:r>
        <w:r w:rsidR="00164F06">
          <w:rPr>
            <w:webHidden/>
          </w:rPr>
          <w:t>7</w:t>
        </w:r>
        <w:r>
          <w:rPr>
            <w:webHidden/>
          </w:rPr>
          <w:fldChar w:fldCharType="end"/>
        </w:r>
      </w:hyperlink>
    </w:p>
    <w:p w14:paraId="57DB2924" w14:textId="360E0872"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17" w:history="1">
        <w:r w:rsidRPr="00232DD5">
          <w:rPr>
            <w:rStyle w:val="Hyperlink"/>
          </w:rPr>
          <w:t>Identifying Special Educational Needs</w:t>
        </w:r>
        <w:r>
          <w:rPr>
            <w:webHidden/>
          </w:rPr>
          <w:tab/>
        </w:r>
        <w:r>
          <w:rPr>
            <w:webHidden/>
          </w:rPr>
          <w:fldChar w:fldCharType="begin"/>
        </w:r>
        <w:r>
          <w:rPr>
            <w:webHidden/>
          </w:rPr>
          <w:instrText xml:space="preserve"> PAGEREF _Toc181352817 \h </w:instrText>
        </w:r>
        <w:r>
          <w:rPr>
            <w:webHidden/>
          </w:rPr>
        </w:r>
        <w:r>
          <w:rPr>
            <w:webHidden/>
          </w:rPr>
          <w:fldChar w:fldCharType="separate"/>
        </w:r>
        <w:r w:rsidR="00164F06">
          <w:rPr>
            <w:webHidden/>
          </w:rPr>
          <w:t>9</w:t>
        </w:r>
        <w:r>
          <w:rPr>
            <w:webHidden/>
          </w:rPr>
          <w:fldChar w:fldCharType="end"/>
        </w:r>
      </w:hyperlink>
    </w:p>
    <w:p w14:paraId="0DC6257E" w14:textId="2890EA7D"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18" w:history="1">
        <w:r w:rsidRPr="00232DD5">
          <w:rPr>
            <w:rStyle w:val="Hyperlink"/>
          </w:rPr>
          <w:t>7.</w:t>
        </w:r>
        <w:r>
          <w:rPr>
            <w:rFonts w:asciiTheme="minorHAnsi" w:eastAsiaTheme="minorEastAsia" w:hAnsiTheme="minorHAnsi" w:cstheme="minorBidi"/>
            <w:b w:val="0"/>
            <w:kern w:val="2"/>
            <w:sz w:val="24"/>
            <w:szCs w:val="24"/>
            <w14:ligatures w14:val="standardContextual"/>
          </w:rPr>
          <w:tab/>
        </w:r>
        <w:r w:rsidRPr="00232DD5">
          <w:rPr>
            <w:rStyle w:val="Hyperlink"/>
          </w:rPr>
          <w:t>A Graduated Approach to SEND Support</w:t>
        </w:r>
        <w:r>
          <w:rPr>
            <w:webHidden/>
          </w:rPr>
          <w:tab/>
        </w:r>
        <w:r>
          <w:rPr>
            <w:webHidden/>
          </w:rPr>
          <w:fldChar w:fldCharType="begin"/>
        </w:r>
        <w:r>
          <w:rPr>
            <w:webHidden/>
          </w:rPr>
          <w:instrText xml:space="preserve"> PAGEREF _Toc181352818 \h </w:instrText>
        </w:r>
        <w:r>
          <w:rPr>
            <w:webHidden/>
          </w:rPr>
        </w:r>
        <w:r>
          <w:rPr>
            <w:webHidden/>
          </w:rPr>
          <w:fldChar w:fldCharType="separate"/>
        </w:r>
        <w:r w:rsidR="00164F06">
          <w:rPr>
            <w:webHidden/>
          </w:rPr>
          <w:t>9</w:t>
        </w:r>
        <w:r>
          <w:rPr>
            <w:webHidden/>
          </w:rPr>
          <w:fldChar w:fldCharType="end"/>
        </w:r>
      </w:hyperlink>
    </w:p>
    <w:p w14:paraId="05991D55" w14:textId="10B33562"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19" w:history="1">
        <w:r w:rsidRPr="00232DD5">
          <w:rPr>
            <w:rStyle w:val="Hyperlink"/>
          </w:rPr>
          <w:t>8.</w:t>
        </w:r>
        <w:r>
          <w:rPr>
            <w:rFonts w:asciiTheme="minorHAnsi" w:eastAsiaTheme="minorEastAsia" w:hAnsiTheme="minorHAnsi" w:cstheme="minorBidi"/>
            <w:b w:val="0"/>
            <w:kern w:val="2"/>
            <w:sz w:val="24"/>
            <w:szCs w:val="24"/>
            <w14:ligatures w14:val="standardContextual"/>
          </w:rPr>
          <w:tab/>
        </w:r>
        <w:r w:rsidRPr="00232DD5">
          <w:rPr>
            <w:rStyle w:val="Hyperlink"/>
          </w:rPr>
          <w:t>Quality First Teaching</w:t>
        </w:r>
        <w:r>
          <w:rPr>
            <w:webHidden/>
          </w:rPr>
          <w:tab/>
        </w:r>
        <w:r>
          <w:rPr>
            <w:webHidden/>
          </w:rPr>
          <w:fldChar w:fldCharType="begin"/>
        </w:r>
        <w:r>
          <w:rPr>
            <w:webHidden/>
          </w:rPr>
          <w:instrText xml:space="preserve"> PAGEREF _Toc181352819 \h </w:instrText>
        </w:r>
        <w:r>
          <w:rPr>
            <w:webHidden/>
          </w:rPr>
        </w:r>
        <w:r>
          <w:rPr>
            <w:webHidden/>
          </w:rPr>
          <w:fldChar w:fldCharType="separate"/>
        </w:r>
        <w:r w:rsidR="00164F06">
          <w:rPr>
            <w:webHidden/>
          </w:rPr>
          <w:t>10</w:t>
        </w:r>
        <w:r>
          <w:rPr>
            <w:webHidden/>
          </w:rPr>
          <w:fldChar w:fldCharType="end"/>
        </w:r>
      </w:hyperlink>
    </w:p>
    <w:p w14:paraId="5E06EF17" w14:textId="7D5BE479"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0" w:history="1">
        <w:r w:rsidRPr="00232DD5">
          <w:rPr>
            <w:rStyle w:val="Hyperlink"/>
          </w:rPr>
          <w:t>9.</w:t>
        </w:r>
        <w:r>
          <w:rPr>
            <w:rFonts w:asciiTheme="minorHAnsi" w:eastAsiaTheme="minorEastAsia" w:hAnsiTheme="minorHAnsi" w:cstheme="minorBidi"/>
            <w:b w:val="0"/>
            <w:kern w:val="2"/>
            <w:sz w:val="24"/>
            <w:szCs w:val="24"/>
            <w14:ligatures w14:val="standardContextual"/>
          </w:rPr>
          <w:tab/>
        </w:r>
        <w:r w:rsidRPr="00232DD5">
          <w:rPr>
            <w:rStyle w:val="Hyperlink"/>
          </w:rPr>
          <w:t>Identification</w:t>
        </w:r>
        <w:r>
          <w:rPr>
            <w:webHidden/>
          </w:rPr>
          <w:tab/>
        </w:r>
        <w:r>
          <w:rPr>
            <w:webHidden/>
          </w:rPr>
          <w:fldChar w:fldCharType="begin"/>
        </w:r>
        <w:r>
          <w:rPr>
            <w:webHidden/>
          </w:rPr>
          <w:instrText xml:space="preserve"> PAGEREF _Toc181352820 \h </w:instrText>
        </w:r>
        <w:r>
          <w:rPr>
            <w:webHidden/>
          </w:rPr>
        </w:r>
        <w:r>
          <w:rPr>
            <w:webHidden/>
          </w:rPr>
          <w:fldChar w:fldCharType="separate"/>
        </w:r>
        <w:r w:rsidR="00164F06">
          <w:rPr>
            <w:webHidden/>
          </w:rPr>
          <w:t>10</w:t>
        </w:r>
        <w:r>
          <w:rPr>
            <w:webHidden/>
          </w:rPr>
          <w:fldChar w:fldCharType="end"/>
        </w:r>
      </w:hyperlink>
    </w:p>
    <w:p w14:paraId="4B0F1B73" w14:textId="750DB2E2"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1" w:history="1">
        <w:r w:rsidRPr="00232DD5">
          <w:rPr>
            <w:rStyle w:val="Hyperlink"/>
          </w:rPr>
          <w:t>10.</w:t>
        </w:r>
        <w:r>
          <w:rPr>
            <w:rFonts w:asciiTheme="minorHAnsi" w:eastAsiaTheme="minorEastAsia" w:hAnsiTheme="minorHAnsi" w:cstheme="minorBidi"/>
            <w:b w:val="0"/>
            <w:kern w:val="2"/>
            <w:sz w:val="24"/>
            <w:szCs w:val="24"/>
            <w14:ligatures w14:val="standardContextual"/>
          </w:rPr>
          <w:tab/>
        </w:r>
        <w:r w:rsidRPr="00232DD5">
          <w:rPr>
            <w:rStyle w:val="Hyperlink"/>
          </w:rPr>
          <w:t>SEND Support and Managing Pupils’ Needs on the SEND Register</w:t>
        </w:r>
        <w:r>
          <w:rPr>
            <w:webHidden/>
          </w:rPr>
          <w:tab/>
        </w:r>
        <w:r>
          <w:rPr>
            <w:webHidden/>
          </w:rPr>
          <w:fldChar w:fldCharType="begin"/>
        </w:r>
        <w:r>
          <w:rPr>
            <w:webHidden/>
          </w:rPr>
          <w:instrText xml:space="preserve"> PAGEREF _Toc181352821 \h </w:instrText>
        </w:r>
        <w:r>
          <w:rPr>
            <w:webHidden/>
          </w:rPr>
        </w:r>
        <w:r>
          <w:rPr>
            <w:webHidden/>
          </w:rPr>
          <w:fldChar w:fldCharType="separate"/>
        </w:r>
        <w:r w:rsidR="00164F06">
          <w:rPr>
            <w:webHidden/>
          </w:rPr>
          <w:t>11</w:t>
        </w:r>
        <w:r>
          <w:rPr>
            <w:webHidden/>
          </w:rPr>
          <w:fldChar w:fldCharType="end"/>
        </w:r>
      </w:hyperlink>
    </w:p>
    <w:p w14:paraId="1D9CD94E" w14:textId="3FE52530"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2" w:history="1">
        <w:r w:rsidRPr="00232DD5">
          <w:rPr>
            <w:rStyle w:val="Hyperlink"/>
          </w:rPr>
          <w:t>11.</w:t>
        </w:r>
        <w:r>
          <w:rPr>
            <w:rFonts w:asciiTheme="minorHAnsi" w:eastAsiaTheme="minorEastAsia" w:hAnsiTheme="minorHAnsi" w:cstheme="minorBidi"/>
            <w:b w:val="0"/>
            <w:kern w:val="2"/>
            <w:sz w:val="24"/>
            <w:szCs w:val="24"/>
            <w14:ligatures w14:val="standardContextual"/>
          </w:rPr>
          <w:tab/>
        </w:r>
        <w:r w:rsidRPr="00232DD5">
          <w:rPr>
            <w:rStyle w:val="Hyperlink"/>
          </w:rPr>
          <w:t>High Needs Funding and Education, Health and Care Plans</w:t>
        </w:r>
        <w:r>
          <w:rPr>
            <w:webHidden/>
          </w:rPr>
          <w:tab/>
        </w:r>
        <w:r>
          <w:rPr>
            <w:webHidden/>
          </w:rPr>
          <w:fldChar w:fldCharType="begin"/>
        </w:r>
        <w:r>
          <w:rPr>
            <w:webHidden/>
          </w:rPr>
          <w:instrText xml:space="preserve"> PAGEREF _Toc181352822 \h </w:instrText>
        </w:r>
        <w:r>
          <w:rPr>
            <w:webHidden/>
          </w:rPr>
        </w:r>
        <w:r>
          <w:rPr>
            <w:webHidden/>
          </w:rPr>
          <w:fldChar w:fldCharType="separate"/>
        </w:r>
        <w:r w:rsidR="00164F06">
          <w:rPr>
            <w:webHidden/>
          </w:rPr>
          <w:t>11</w:t>
        </w:r>
        <w:r>
          <w:rPr>
            <w:webHidden/>
          </w:rPr>
          <w:fldChar w:fldCharType="end"/>
        </w:r>
      </w:hyperlink>
    </w:p>
    <w:p w14:paraId="2549469A" w14:textId="5C1A2E86"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3" w:history="1">
        <w:r w:rsidRPr="00232DD5">
          <w:rPr>
            <w:rStyle w:val="Hyperlink"/>
          </w:rPr>
          <w:t xml:space="preserve">12. </w:t>
        </w:r>
        <w:r>
          <w:rPr>
            <w:rFonts w:asciiTheme="minorHAnsi" w:eastAsiaTheme="minorEastAsia" w:hAnsiTheme="minorHAnsi" w:cstheme="minorBidi"/>
            <w:b w:val="0"/>
            <w:kern w:val="2"/>
            <w:sz w:val="24"/>
            <w:szCs w:val="24"/>
            <w14:ligatures w14:val="standardContextual"/>
          </w:rPr>
          <w:tab/>
        </w:r>
        <w:r w:rsidRPr="00232DD5">
          <w:rPr>
            <w:rStyle w:val="Hyperlink"/>
          </w:rPr>
          <w:t>EHC Plans</w:t>
        </w:r>
        <w:r>
          <w:rPr>
            <w:webHidden/>
          </w:rPr>
          <w:tab/>
        </w:r>
        <w:r>
          <w:rPr>
            <w:webHidden/>
          </w:rPr>
          <w:fldChar w:fldCharType="begin"/>
        </w:r>
        <w:r>
          <w:rPr>
            <w:webHidden/>
          </w:rPr>
          <w:instrText xml:space="preserve"> PAGEREF _Toc181352823 \h </w:instrText>
        </w:r>
        <w:r>
          <w:rPr>
            <w:webHidden/>
          </w:rPr>
        </w:r>
        <w:r>
          <w:rPr>
            <w:webHidden/>
          </w:rPr>
          <w:fldChar w:fldCharType="separate"/>
        </w:r>
        <w:r w:rsidR="00164F06">
          <w:rPr>
            <w:webHidden/>
          </w:rPr>
          <w:t>11</w:t>
        </w:r>
        <w:r>
          <w:rPr>
            <w:webHidden/>
          </w:rPr>
          <w:fldChar w:fldCharType="end"/>
        </w:r>
      </w:hyperlink>
    </w:p>
    <w:p w14:paraId="07263D71" w14:textId="54C07C82"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4" w:history="1">
        <w:r w:rsidRPr="00232DD5">
          <w:rPr>
            <w:rStyle w:val="Hyperlink"/>
          </w:rPr>
          <w:t xml:space="preserve">13. </w:t>
        </w:r>
        <w:r>
          <w:rPr>
            <w:rFonts w:asciiTheme="minorHAnsi" w:eastAsiaTheme="minorEastAsia" w:hAnsiTheme="minorHAnsi" w:cstheme="minorBidi"/>
            <w:b w:val="0"/>
            <w:kern w:val="2"/>
            <w:sz w:val="24"/>
            <w:szCs w:val="24"/>
            <w14:ligatures w14:val="standardContextual"/>
          </w:rPr>
          <w:tab/>
        </w:r>
        <w:r w:rsidRPr="00232DD5">
          <w:rPr>
            <w:rStyle w:val="Hyperlink"/>
          </w:rPr>
          <w:t>The Issue of an EHC Plan</w:t>
        </w:r>
        <w:r>
          <w:rPr>
            <w:webHidden/>
          </w:rPr>
          <w:tab/>
        </w:r>
        <w:r>
          <w:rPr>
            <w:webHidden/>
          </w:rPr>
          <w:fldChar w:fldCharType="begin"/>
        </w:r>
        <w:r>
          <w:rPr>
            <w:webHidden/>
          </w:rPr>
          <w:instrText xml:space="preserve"> PAGEREF _Toc181352824 \h </w:instrText>
        </w:r>
        <w:r>
          <w:rPr>
            <w:webHidden/>
          </w:rPr>
        </w:r>
        <w:r>
          <w:rPr>
            <w:webHidden/>
          </w:rPr>
          <w:fldChar w:fldCharType="separate"/>
        </w:r>
        <w:r w:rsidR="00164F06">
          <w:rPr>
            <w:webHidden/>
          </w:rPr>
          <w:t>12</w:t>
        </w:r>
        <w:r>
          <w:rPr>
            <w:webHidden/>
          </w:rPr>
          <w:fldChar w:fldCharType="end"/>
        </w:r>
      </w:hyperlink>
    </w:p>
    <w:p w14:paraId="610FD411" w14:textId="6C8FA10E"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5" w:history="1">
        <w:r w:rsidRPr="00232DD5">
          <w:rPr>
            <w:rStyle w:val="Hyperlink"/>
          </w:rPr>
          <w:t>14.</w:t>
        </w:r>
        <w:r>
          <w:rPr>
            <w:rFonts w:asciiTheme="minorHAnsi" w:eastAsiaTheme="minorEastAsia" w:hAnsiTheme="minorHAnsi" w:cstheme="minorBidi"/>
            <w:b w:val="0"/>
            <w:kern w:val="2"/>
            <w:sz w:val="24"/>
            <w:szCs w:val="24"/>
            <w14:ligatures w14:val="standardContextual"/>
          </w:rPr>
          <w:tab/>
        </w:r>
        <w:r w:rsidRPr="00232DD5">
          <w:rPr>
            <w:rStyle w:val="Hyperlink"/>
          </w:rPr>
          <w:t>Criteria for exiting the SEND register</w:t>
        </w:r>
        <w:r>
          <w:rPr>
            <w:webHidden/>
          </w:rPr>
          <w:tab/>
        </w:r>
        <w:r>
          <w:rPr>
            <w:webHidden/>
          </w:rPr>
          <w:fldChar w:fldCharType="begin"/>
        </w:r>
        <w:r>
          <w:rPr>
            <w:webHidden/>
          </w:rPr>
          <w:instrText xml:space="preserve"> PAGEREF _Toc181352825 \h </w:instrText>
        </w:r>
        <w:r>
          <w:rPr>
            <w:webHidden/>
          </w:rPr>
        </w:r>
        <w:r>
          <w:rPr>
            <w:webHidden/>
          </w:rPr>
          <w:fldChar w:fldCharType="separate"/>
        </w:r>
        <w:r w:rsidR="00164F06">
          <w:rPr>
            <w:webHidden/>
          </w:rPr>
          <w:t>12</w:t>
        </w:r>
        <w:r>
          <w:rPr>
            <w:webHidden/>
          </w:rPr>
          <w:fldChar w:fldCharType="end"/>
        </w:r>
      </w:hyperlink>
    </w:p>
    <w:p w14:paraId="37477CF9" w14:textId="0E071F05"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6" w:history="1">
        <w:r w:rsidRPr="00232DD5">
          <w:rPr>
            <w:rStyle w:val="Hyperlink"/>
          </w:rPr>
          <w:t xml:space="preserve">15. </w:t>
        </w:r>
        <w:r>
          <w:rPr>
            <w:rFonts w:asciiTheme="minorHAnsi" w:eastAsiaTheme="minorEastAsia" w:hAnsiTheme="minorHAnsi" w:cstheme="minorBidi"/>
            <w:b w:val="0"/>
            <w:kern w:val="2"/>
            <w:sz w:val="24"/>
            <w:szCs w:val="24"/>
            <w14:ligatures w14:val="standardContextual"/>
          </w:rPr>
          <w:tab/>
        </w:r>
        <w:r w:rsidRPr="00232DD5">
          <w:rPr>
            <w:rStyle w:val="Hyperlink"/>
          </w:rPr>
          <w:t>Supporting pupils and families</w:t>
        </w:r>
        <w:r>
          <w:rPr>
            <w:webHidden/>
          </w:rPr>
          <w:tab/>
        </w:r>
        <w:r>
          <w:rPr>
            <w:webHidden/>
          </w:rPr>
          <w:fldChar w:fldCharType="begin"/>
        </w:r>
        <w:r>
          <w:rPr>
            <w:webHidden/>
          </w:rPr>
          <w:instrText xml:space="preserve"> PAGEREF _Toc181352826 \h </w:instrText>
        </w:r>
        <w:r>
          <w:rPr>
            <w:webHidden/>
          </w:rPr>
        </w:r>
        <w:r>
          <w:rPr>
            <w:webHidden/>
          </w:rPr>
          <w:fldChar w:fldCharType="separate"/>
        </w:r>
        <w:r w:rsidR="00164F06">
          <w:rPr>
            <w:webHidden/>
          </w:rPr>
          <w:t>13</w:t>
        </w:r>
        <w:r>
          <w:rPr>
            <w:webHidden/>
          </w:rPr>
          <w:fldChar w:fldCharType="end"/>
        </w:r>
      </w:hyperlink>
    </w:p>
    <w:p w14:paraId="4C922C68" w14:textId="548FCC87"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7" w:history="1">
        <w:r w:rsidRPr="00232DD5">
          <w:rPr>
            <w:rStyle w:val="Hyperlink"/>
          </w:rPr>
          <w:t>16.</w:t>
        </w:r>
        <w:r>
          <w:rPr>
            <w:rFonts w:asciiTheme="minorHAnsi" w:eastAsiaTheme="minorEastAsia" w:hAnsiTheme="minorHAnsi" w:cstheme="minorBidi"/>
            <w:b w:val="0"/>
            <w:kern w:val="2"/>
            <w:sz w:val="24"/>
            <w:szCs w:val="24"/>
            <w14:ligatures w14:val="standardContextual"/>
          </w:rPr>
          <w:tab/>
        </w:r>
        <w:r w:rsidRPr="00232DD5">
          <w:rPr>
            <w:rStyle w:val="Hyperlink"/>
          </w:rPr>
          <w:t>Monitoring and evaluation of SEND</w:t>
        </w:r>
        <w:r>
          <w:rPr>
            <w:webHidden/>
          </w:rPr>
          <w:tab/>
        </w:r>
        <w:r>
          <w:rPr>
            <w:webHidden/>
          </w:rPr>
          <w:fldChar w:fldCharType="begin"/>
        </w:r>
        <w:r>
          <w:rPr>
            <w:webHidden/>
          </w:rPr>
          <w:instrText xml:space="preserve"> PAGEREF _Toc181352827 \h </w:instrText>
        </w:r>
        <w:r>
          <w:rPr>
            <w:webHidden/>
          </w:rPr>
        </w:r>
        <w:r>
          <w:rPr>
            <w:webHidden/>
          </w:rPr>
          <w:fldChar w:fldCharType="separate"/>
        </w:r>
        <w:r w:rsidR="00164F06">
          <w:rPr>
            <w:webHidden/>
          </w:rPr>
          <w:t>15</w:t>
        </w:r>
        <w:r>
          <w:rPr>
            <w:webHidden/>
          </w:rPr>
          <w:fldChar w:fldCharType="end"/>
        </w:r>
      </w:hyperlink>
    </w:p>
    <w:p w14:paraId="1EBE645B" w14:textId="258253AD"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8" w:history="1">
        <w:r w:rsidRPr="00232DD5">
          <w:rPr>
            <w:rStyle w:val="Hyperlink"/>
          </w:rPr>
          <w:t>17.</w:t>
        </w:r>
        <w:r>
          <w:rPr>
            <w:rFonts w:asciiTheme="minorHAnsi" w:eastAsiaTheme="minorEastAsia" w:hAnsiTheme="minorHAnsi" w:cstheme="minorBidi"/>
            <w:b w:val="0"/>
            <w:kern w:val="2"/>
            <w:sz w:val="24"/>
            <w:szCs w:val="24"/>
            <w14:ligatures w14:val="standardContextual"/>
          </w:rPr>
          <w:tab/>
        </w:r>
        <w:r w:rsidRPr="00232DD5">
          <w:rPr>
            <w:rStyle w:val="Hyperlink"/>
          </w:rPr>
          <w:t>Accessibility</w:t>
        </w:r>
        <w:r>
          <w:rPr>
            <w:webHidden/>
          </w:rPr>
          <w:tab/>
        </w:r>
        <w:r>
          <w:rPr>
            <w:webHidden/>
          </w:rPr>
          <w:fldChar w:fldCharType="begin"/>
        </w:r>
        <w:r>
          <w:rPr>
            <w:webHidden/>
          </w:rPr>
          <w:instrText xml:space="preserve"> PAGEREF _Toc181352828 \h </w:instrText>
        </w:r>
        <w:r>
          <w:rPr>
            <w:webHidden/>
          </w:rPr>
        </w:r>
        <w:r>
          <w:rPr>
            <w:webHidden/>
          </w:rPr>
          <w:fldChar w:fldCharType="separate"/>
        </w:r>
        <w:r w:rsidR="00164F06">
          <w:rPr>
            <w:webHidden/>
          </w:rPr>
          <w:t>15</w:t>
        </w:r>
        <w:r>
          <w:rPr>
            <w:webHidden/>
          </w:rPr>
          <w:fldChar w:fldCharType="end"/>
        </w:r>
      </w:hyperlink>
    </w:p>
    <w:p w14:paraId="091CB0FB" w14:textId="4D899528"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29" w:history="1">
        <w:r w:rsidRPr="00232DD5">
          <w:rPr>
            <w:rStyle w:val="Hyperlink"/>
          </w:rPr>
          <w:t>18.</w:t>
        </w:r>
        <w:r>
          <w:rPr>
            <w:rFonts w:asciiTheme="minorHAnsi" w:eastAsiaTheme="minorEastAsia" w:hAnsiTheme="minorHAnsi" w:cstheme="minorBidi"/>
            <w:b w:val="0"/>
            <w:kern w:val="2"/>
            <w:sz w:val="24"/>
            <w:szCs w:val="24"/>
            <w14:ligatures w14:val="standardContextual"/>
          </w:rPr>
          <w:tab/>
        </w:r>
        <w:r w:rsidRPr="00232DD5">
          <w:rPr>
            <w:rStyle w:val="Hyperlink"/>
          </w:rPr>
          <w:t>Complaints</w:t>
        </w:r>
        <w:r>
          <w:rPr>
            <w:webHidden/>
          </w:rPr>
          <w:tab/>
        </w:r>
        <w:r>
          <w:rPr>
            <w:webHidden/>
          </w:rPr>
          <w:fldChar w:fldCharType="begin"/>
        </w:r>
        <w:r>
          <w:rPr>
            <w:webHidden/>
          </w:rPr>
          <w:instrText xml:space="preserve"> PAGEREF _Toc181352829 \h </w:instrText>
        </w:r>
        <w:r>
          <w:rPr>
            <w:webHidden/>
          </w:rPr>
        </w:r>
        <w:r>
          <w:rPr>
            <w:webHidden/>
          </w:rPr>
          <w:fldChar w:fldCharType="separate"/>
        </w:r>
        <w:r w:rsidR="00164F06">
          <w:rPr>
            <w:webHidden/>
          </w:rPr>
          <w:t>15</w:t>
        </w:r>
        <w:r>
          <w:rPr>
            <w:webHidden/>
          </w:rPr>
          <w:fldChar w:fldCharType="end"/>
        </w:r>
      </w:hyperlink>
    </w:p>
    <w:p w14:paraId="2CBE5052" w14:textId="5DF04D53"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30" w:history="1">
        <w:r w:rsidRPr="00232DD5">
          <w:rPr>
            <w:rStyle w:val="Hyperlink"/>
          </w:rPr>
          <w:t>19.</w:t>
        </w:r>
        <w:r>
          <w:rPr>
            <w:rFonts w:asciiTheme="minorHAnsi" w:eastAsiaTheme="minorEastAsia" w:hAnsiTheme="minorHAnsi" w:cstheme="minorBidi"/>
            <w:b w:val="0"/>
            <w:kern w:val="2"/>
            <w:sz w:val="24"/>
            <w:szCs w:val="24"/>
            <w14:ligatures w14:val="standardContextual"/>
          </w:rPr>
          <w:tab/>
        </w:r>
        <w:r w:rsidRPr="00232DD5">
          <w:rPr>
            <w:rStyle w:val="Hyperlink"/>
          </w:rPr>
          <w:t>Safeguarding</w:t>
        </w:r>
        <w:r>
          <w:rPr>
            <w:webHidden/>
          </w:rPr>
          <w:tab/>
        </w:r>
        <w:r>
          <w:rPr>
            <w:webHidden/>
          </w:rPr>
          <w:fldChar w:fldCharType="begin"/>
        </w:r>
        <w:r>
          <w:rPr>
            <w:webHidden/>
          </w:rPr>
          <w:instrText xml:space="preserve"> PAGEREF _Toc181352830 \h </w:instrText>
        </w:r>
        <w:r>
          <w:rPr>
            <w:webHidden/>
          </w:rPr>
        </w:r>
        <w:r>
          <w:rPr>
            <w:webHidden/>
          </w:rPr>
          <w:fldChar w:fldCharType="separate"/>
        </w:r>
        <w:r w:rsidR="00164F06">
          <w:rPr>
            <w:webHidden/>
          </w:rPr>
          <w:t>16</w:t>
        </w:r>
        <w:r>
          <w:rPr>
            <w:webHidden/>
          </w:rPr>
          <w:fldChar w:fldCharType="end"/>
        </w:r>
      </w:hyperlink>
    </w:p>
    <w:p w14:paraId="1C1C2A0A" w14:textId="568944B9"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31" w:history="1">
        <w:r w:rsidRPr="00232DD5">
          <w:rPr>
            <w:rStyle w:val="Hyperlink"/>
          </w:rPr>
          <w:t>20.</w:t>
        </w:r>
        <w:r>
          <w:rPr>
            <w:rFonts w:asciiTheme="minorHAnsi" w:eastAsiaTheme="minorEastAsia" w:hAnsiTheme="minorHAnsi" w:cstheme="minorBidi"/>
            <w:b w:val="0"/>
            <w:kern w:val="2"/>
            <w:sz w:val="24"/>
            <w:szCs w:val="24"/>
            <w14:ligatures w14:val="standardContextual"/>
          </w:rPr>
          <w:tab/>
        </w:r>
        <w:r w:rsidRPr="00232DD5">
          <w:rPr>
            <w:rStyle w:val="Hyperlink"/>
          </w:rPr>
          <w:t>Links with other policies and documents:</w:t>
        </w:r>
        <w:r>
          <w:rPr>
            <w:webHidden/>
          </w:rPr>
          <w:tab/>
        </w:r>
        <w:r>
          <w:rPr>
            <w:webHidden/>
          </w:rPr>
          <w:fldChar w:fldCharType="begin"/>
        </w:r>
        <w:r>
          <w:rPr>
            <w:webHidden/>
          </w:rPr>
          <w:instrText xml:space="preserve"> PAGEREF _Toc181352831 \h </w:instrText>
        </w:r>
        <w:r>
          <w:rPr>
            <w:webHidden/>
          </w:rPr>
        </w:r>
        <w:r>
          <w:rPr>
            <w:webHidden/>
          </w:rPr>
          <w:fldChar w:fldCharType="separate"/>
        </w:r>
        <w:r w:rsidR="00164F06">
          <w:rPr>
            <w:webHidden/>
          </w:rPr>
          <w:t>16</w:t>
        </w:r>
        <w:r>
          <w:rPr>
            <w:webHidden/>
          </w:rPr>
          <w:fldChar w:fldCharType="end"/>
        </w:r>
      </w:hyperlink>
    </w:p>
    <w:p w14:paraId="7F8589B6" w14:textId="0447C125"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32" w:history="1">
        <w:r w:rsidRPr="00232DD5">
          <w:rPr>
            <w:rStyle w:val="Hyperlink"/>
          </w:rPr>
          <w:t>APPENDIX 1 – THE GRADUATED APPROACH</w:t>
        </w:r>
        <w:r>
          <w:rPr>
            <w:webHidden/>
          </w:rPr>
          <w:tab/>
        </w:r>
        <w:r>
          <w:rPr>
            <w:webHidden/>
          </w:rPr>
          <w:fldChar w:fldCharType="begin"/>
        </w:r>
        <w:r>
          <w:rPr>
            <w:webHidden/>
          </w:rPr>
          <w:instrText xml:space="preserve"> PAGEREF _Toc181352832 \h </w:instrText>
        </w:r>
        <w:r>
          <w:rPr>
            <w:webHidden/>
          </w:rPr>
        </w:r>
        <w:r>
          <w:rPr>
            <w:webHidden/>
          </w:rPr>
          <w:fldChar w:fldCharType="separate"/>
        </w:r>
        <w:r w:rsidR="00164F06">
          <w:rPr>
            <w:webHidden/>
          </w:rPr>
          <w:t>17</w:t>
        </w:r>
        <w:r>
          <w:rPr>
            <w:webHidden/>
          </w:rPr>
          <w:fldChar w:fldCharType="end"/>
        </w:r>
      </w:hyperlink>
    </w:p>
    <w:p w14:paraId="41010148" w14:textId="7D5BFB12" w:rsidR="001B6004" w:rsidRDefault="001B6004">
      <w:pPr>
        <w:pStyle w:val="TOC1"/>
        <w:rPr>
          <w:rFonts w:asciiTheme="minorHAnsi" w:eastAsiaTheme="minorEastAsia" w:hAnsiTheme="minorHAnsi" w:cstheme="minorBidi"/>
          <w:b w:val="0"/>
          <w:kern w:val="2"/>
          <w:sz w:val="24"/>
          <w:szCs w:val="24"/>
          <w14:ligatures w14:val="standardContextual"/>
        </w:rPr>
      </w:pPr>
      <w:hyperlink w:anchor="_Toc181352833" w:history="1">
        <w:r w:rsidRPr="00232DD5">
          <w:rPr>
            <w:rStyle w:val="Hyperlink"/>
            <w:lang w:val="en-US"/>
          </w:rPr>
          <w:t>Appendix 2</w:t>
        </w:r>
        <w:r>
          <w:rPr>
            <w:webHidden/>
          </w:rPr>
          <w:tab/>
        </w:r>
        <w:r>
          <w:rPr>
            <w:webHidden/>
          </w:rPr>
          <w:fldChar w:fldCharType="begin"/>
        </w:r>
        <w:r>
          <w:rPr>
            <w:webHidden/>
          </w:rPr>
          <w:instrText xml:space="preserve"> PAGEREF _Toc181352833 \h </w:instrText>
        </w:r>
        <w:r>
          <w:rPr>
            <w:webHidden/>
          </w:rPr>
        </w:r>
        <w:r>
          <w:rPr>
            <w:webHidden/>
          </w:rPr>
          <w:fldChar w:fldCharType="separate"/>
        </w:r>
        <w:r w:rsidR="00164F06">
          <w:rPr>
            <w:webHidden/>
          </w:rPr>
          <w:t>20</w:t>
        </w:r>
        <w:r>
          <w:rPr>
            <w:webHidden/>
          </w:rPr>
          <w:fldChar w:fldCharType="end"/>
        </w:r>
      </w:hyperlink>
    </w:p>
    <w:p w14:paraId="4A5A915B" w14:textId="5E9AEBDD" w:rsidR="003F42F0" w:rsidRDefault="004127DE" w:rsidP="003F42F0">
      <w:pPr>
        <w:pStyle w:val="Heading1"/>
        <w:numPr>
          <w:ilvl w:val="0"/>
          <w:numId w:val="0"/>
        </w:numPr>
        <w:ind w:left="851" w:hanging="851"/>
        <w:rPr>
          <w:rFonts w:cs="Times New Roman"/>
          <w:szCs w:val="22"/>
        </w:rPr>
      </w:pPr>
      <w:r>
        <w:rPr>
          <w:rFonts w:cs="Times New Roman"/>
          <w:szCs w:val="22"/>
        </w:rPr>
        <w:fldChar w:fldCharType="end"/>
      </w:r>
    </w:p>
    <w:p w14:paraId="508740E8" w14:textId="77777777" w:rsidR="003F42F0" w:rsidRDefault="003F42F0">
      <w:pPr>
        <w:widowControl/>
        <w:autoSpaceDE/>
        <w:autoSpaceDN/>
        <w:adjustRightInd/>
        <w:snapToGrid/>
        <w:spacing w:after="0" w:line="240" w:lineRule="auto"/>
        <w:rPr>
          <w:rFonts w:eastAsiaTheme="majorEastAsia" w:cs="Times New Roman"/>
          <w:b/>
          <w:noProof/>
          <w:color w:val="7030A0"/>
          <w:sz w:val="28"/>
          <w:szCs w:val="22"/>
        </w:rPr>
      </w:pPr>
      <w:r>
        <w:rPr>
          <w:rFonts w:cs="Times New Roman"/>
          <w:szCs w:val="22"/>
        </w:rPr>
        <w:br w:type="page"/>
      </w:r>
    </w:p>
    <w:p w14:paraId="1150EE1D" w14:textId="13469013" w:rsidR="003F42F0" w:rsidRDefault="00355FF9" w:rsidP="003F42F0">
      <w:pPr>
        <w:pStyle w:val="Heading1"/>
      </w:pPr>
      <w:bookmarkStart w:id="1" w:name="_Toc181352812"/>
      <w:r>
        <w:lastRenderedPageBreak/>
        <w:t>1.</w:t>
      </w:r>
      <w:r>
        <w:tab/>
      </w:r>
      <w:r w:rsidR="003F42F0" w:rsidRPr="003F42F0">
        <w:t>Introduction</w:t>
      </w:r>
      <w:bookmarkEnd w:id="1"/>
    </w:p>
    <w:p w14:paraId="68CB7831" w14:textId="4B9FE588" w:rsidR="003F42F0" w:rsidRPr="007F1EF4" w:rsidRDefault="003F42F0" w:rsidP="003F42F0">
      <w:pPr>
        <w:pStyle w:val="ListLevel1"/>
        <w:rPr>
          <w:rFonts w:cs="Tahoma"/>
          <w:b/>
        </w:rPr>
      </w:pPr>
      <w:r>
        <w:t xml:space="preserve">The policy is underpinned by the Trust’s core purpose – </w:t>
      </w:r>
      <w:r w:rsidRPr="00773EC3">
        <w:rPr>
          <w:i/>
          <w:iCs/>
        </w:rPr>
        <w:t>learning</w:t>
      </w:r>
      <w:r>
        <w:rPr>
          <w:i/>
          <w:iCs/>
        </w:rPr>
        <w:t xml:space="preserve"> - </w:t>
      </w:r>
      <w:r>
        <w:t xml:space="preserve">and its core value – </w:t>
      </w:r>
      <w:r w:rsidRPr="00773EC3">
        <w:rPr>
          <w:i/>
          <w:iCs/>
        </w:rPr>
        <w:t>fellowship</w:t>
      </w:r>
      <w:r w:rsidRPr="00122172">
        <w:t xml:space="preserve"> </w:t>
      </w:r>
      <w:r>
        <w:t xml:space="preserve">It </w:t>
      </w:r>
      <w:r w:rsidRPr="00122172">
        <w:t xml:space="preserve">sets out our vision and aims for children with special educational needs and disability (SEND).  At </w:t>
      </w:r>
      <w:r w:rsidRPr="00122172">
        <w:rPr>
          <w:rFonts w:cs="Tahoma"/>
        </w:rPr>
        <w:t>Learn AT</w:t>
      </w:r>
      <w:r>
        <w:rPr>
          <w:rFonts w:cs="Tahoma"/>
        </w:rPr>
        <w:t>,</w:t>
      </w:r>
      <w:r w:rsidRPr="00122172">
        <w:t xml:space="preserve"> we believe that meeting every pupil’s needs is a shared responsibility</w:t>
      </w:r>
      <w:r>
        <w:t>.</w:t>
      </w:r>
      <w:r w:rsidRPr="00122172">
        <w:t xml:space="preserve"> </w:t>
      </w:r>
      <w:r>
        <w:t>We</w:t>
      </w:r>
      <w:r w:rsidRPr="00122172">
        <w:t xml:space="preserve"> are committed to</w:t>
      </w:r>
      <w:r>
        <w:t xml:space="preserve"> ensuring that all of our pupils, regardless of their needs or abilities, receive an excellent education and an inclusive curriculum which prioritises  their wellbeing and ensures they make good progress.</w:t>
      </w:r>
    </w:p>
    <w:p w14:paraId="60CEEFB4" w14:textId="77777777" w:rsidR="003F42F0" w:rsidRPr="00122172" w:rsidRDefault="003F42F0" w:rsidP="003F42F0">
      <w:pPr>
        <w:pStyle w:val="ListLevel1"/>
      </w:pPr>
      <w:r w:rsidRPr="00122172">
        <w:rPr>
          <w:rFonts w:cs="Tahoma"/>
        </w:rPr>
        <w:t>At Learn AT, we are passionate about all pupils receiving the best possible education and reaching their full potential, in line with their individual needs and abilities. We provide a positive and nurturing environment</w:t>
      </w:r>
      <w:r>
        <w:rPr>
          <w:rFonts w:cs="Tahoma"/>
        </w:rPr>
        <w:t xml:space="preserve"> in which pupils can flourish. </w:t>
      </w:r>
      <w:r w:rsidRPr="00122172" w:rsidDel="00122172">
        <w:rPr>
          <w:rFonts w:cs="Tahoma"/>
        </w:rPr>
        <w:t xml:space="preserve"> </w:t>
      </w:r>
      <w:r>
        <w:rPr>
          <w:rFonts w:cs="Tahoma"/>
        </w:rPr>
        <w:t>W</w:t>
      </w:r>
      <w:r w:rsidRPr="00122172">
        <w:rPr>
          <w:rFonts w:cs="Tahoma"/>
        </w:rPr>
        <w:t xml:space="preserve">e aim to identify and provide for pupils with SEND, focusing on the specific needs of the individual and </w:t>
      </w:r>
      <w:r>
        <w:rPr>
          <w:rFonts w:cs="Tahoma"/>
        </w:rPr>
        <w:t xml:space="preserve">we </w:t>
      </w:r>
      <w:r w:rsidRPr="00122172">
        <w:rPr>
          <w:rFonts w:cs="Tahoma"/>
        </w:rPr>
        <w:t xml:space="preserve">endeavour to achieve maximum inclusion of all pupils. </w:t>
      </w:r>
      <w:r>
        <w:t>Strong</w:t>
      </w:r>
      <w:r w:rsidRPr="00122172">
        <w:t xml:space="preserve"> partnership</w:t>
      </w:r>
      <w:r>
        <w:t>s</w:t>
      </w:r>
      <w:r w:rsidRPr="00122172">
        <w:t xml:space="preserve"> with parents / carers </w:t>
      </w:r>
      <w:r>
        <w:t>are</w:t>
      </w:r>
      <w:r w:rsidRPr="00122172">
        <w:t xml:space="preserve"> key to ensuring appropriate and effective SEND provision. </w:t>
      </w:r>
    </w:p>
    <w:p w14:paraId="7DCEA88D" w14:textId="77777777" w:rsidR="003F42F0" w:rsidRDefault="003F42F0" w:rsidP="003F42F0">
      <w:pPr>
        <w:pStyle w:val="ListLevel1"/>
        <w:rPr>
          <w:rFonts w:cs="Tahoma"/>
          <w:lang w:val="en-US"/>
        </w:rPr>
      </w:pPr>
      <w:r w:rsidRPr="00122172">
        <w:rPr>
          <w:rFonts w:cs="Tahoma"/>
          <w:lang w:val="en-US"/>
        </w:rPr>
        <w:t xml:space="preserve">We aim to ensure that each pupil is fully included in all aspects of </w:t>
      </w:r>
      <w:r>
        <w:rPr>
          <w:rFonts w:cs="Tahoma"/>
          <w:lang w:val="en-US"/>
        </w:rPr>
        <w:t>school</w:t>
      </w:r>
      <w:r w:rsidRPr="00122172">
        <w:rPr>
          <w:rFonts w:cs="Tahoma"/>
          <w:lang w:val="en-US"/>
        </w:rPr>
        <w:t xml:space="preserve"> life. Fundamental to this aim is the belief that each pupil has a right to access a broad, balanced, relevant and ambitious curriculum appropriate to their individual needs, along with full access to all extra-curricular activities on offer.</w:t>
      </w:r>
    </w:p>
    <w:p w14:paraId="7C251318" w14:textId="054A2922" w:rsidR="003F42F0" w:rsidRPr="00926E6C" w:rsidRDefault="00355FF9" w:rsidP="003F42F0">
      <w:pPr>
        <w:pStyle w:val="Heading1"/>
        <w:rPr>
          <w:lang w:val="en-US"/>
        </w:rPr>
      </w:pPr>
      <w:bookmarkStart w:id="2" w:name="_Toc181352813"/>
      <w:r>
        <w:rPr>
          <w:lang w:val="en-US"/>
        </w:rPr>
        <w:t>2.</w:t>
      </w:r>
      <w:r>
        <w:rPr>
          <w:lang w:val="en-US"/>
        </w:rPr>
        <w:tab/>
      </w:r>
      <w:r w:rsidR="003F42F0" w:rsidRPr="00926E6C">
        <w:rPr>
          <w:lang w:val="en-US"/>
        </w:rPr>
        <w:t xml:space="preserve">Legislative </w:t>
      </w:r>
      <w:r w:rsidR="003F42F0" w:rsidRPr="003F42F0">
        <w:t>Compliance</w:t>
      </w:r>
      <w:bookmarkEnd w:id="2"/>
    </w:p>
    <w:p w14:paraId="355A72E2" w14:textId="77777777" w:rsidR="003F42F0" w:rsidRPr="00122172" w:rsidRDefault="003F42F0" w:rsidP="003F42F0">
      <w:pPr>
        <w:pStyle w:val="ListLevel1"/>
        <w:rPr>
          <w:lang w:val="en-US"/>
        </w:rPr>
      </w:pPr>
      <w:r>
        <w:rPr>
          <w:lang w:val="en-US"/>
        </w:rPr>
        <w:t>T</w:t>
      </w:r>
      <w:r w:rsidRPr="00122172">
        <w:rPr>
          <w:lang w:val="en-US"/>
        </w:rPr>
        <w:t xml:space="preserve">his policy </w:t>
      </w:r>
      <w:r>
        <w:rPr>
          <w:lang w:val="en-US"/>
        </w:rPr>
        <w:t xml:space="preserve">is </w:t>
      </w:r>
      <w:r w:rsidRPr="00122172">
        <w:rPr>
          <w:lang w:val="en-US"/>
        </w:rPr>
        <w:t xml:space="preserve">a working document that is fit for purpose, represents the Trust ethos, enables consistency and </w:t>
      </w:r>
      <w:r>
        <w:rPr>
          <w:lang w:val="en-US"/>
        </w:rPr>
        <w:t xml:space="preserve">ensures </w:t>
      </w:r>
      <w:r w:rsidRPr="00122172">
        <w:rPr>
          <w:lang w:val="en-US"/>
        </w:rPr>
        <w:t xml:space="preserve">quality </w:t>
      </w:r>
      <w:r w:rsidRPr="003F42F0">
        <w:t>across</w:t>
      </w:r>
      <w:r w:rsidRPr="00122172">
        <w:rPr>
          <w:lang w:val="en-US"/>
        </w:rPr>
        <w:t xml:space="preserve"> all </w:t>
      </w:r>
      <w:r>
        <w:rPr>
          <w:lang w:val="en-US"/>
        </w:rPr>
        <w:t>Learn-AT schools</w:t>
      </w:r>
      <w:r w:rsidRPr="00122172">
        <w:rPr>
          <w:lang w:val="en-US"/>
        </w:rPr>
        <w:t>. This policy complies with all statutory requirements and, in particular, is related to the following legislation:</w:t>
      </w:r>
    </w:p>
    <w:p w14:paraId="69F628FB" w14:textId="77777777" w:rsidR="003F42F0" w:rsidRPr="00122172" w:rsidRDefault="003F42F0" w:rsidP="003F42F0">
      <w:pPr>
        <w:pStyle w:val="ListLevel3"/>
        <w:rPr>
          <w:lang w:val="en-US"/>
        </w:rPr>
      </w:pPr>
      <w:r w:rsidRPr="00122172">
        <w:rPr>
          <w:lang w:val="en-US"/>
        </w:rPr>
        <w:t>Children and Families Act 2014</w:t>
      </w:r>
    </w:p>
    <w:p w14:paraId="238F2011" w14:textId="77777777" w:rsidR="003F42F0" w:rsidRPr="00122172" w:rsidRDefault="003F42F0" w:rsidP="003F42F0">
      <w:pPr>
        <w:pStyle w:val="ListLevel3"/>
        <w:rPr>
          <w:lang w:val="en-US"/>
        </w:rPr>
      </w:pPr>
      <w:r w:rsidRPr="00122172">
        <w:rPr>
          <w:lang w:val="en-US"/>
        </w:rPr>
        <w:t>Equality Act 2010</w:t>
      </w:r>
    </w:p>
    <w:p w14:paraId="44CE01D2" w14:textId="77777777" w:rsidR="003F42F0" w:rsidRPr="00122172" w:rsidRDefault="003F42F0" w:rsidP="003F42F0">
      <w:pPr>
        <w:pStyle w:val="ListLevel3"/>
        <w:rPr>
          <w:lang w:val="en-US"/>
        </w:rPr>
      </w:pPr>
      <w:r w:rsidRPr="00122172">
        <w:rPr>
          <w:lang w:val="en-US"/>
        </w:rPr>
        <w:t>Special Educational Needs and Disability Regulations 2014</w:t>
      </w:r>
    </w:p>
    <w:p w14:paraId="2E28A05E" w14:textId="77777777" w:rsidR="003F42F0" w:rsidRPr="00122172" w:rsidRDefault="003F42F0" w:rsidP="003F42F0">
      <w:pPr>
        <w:pStyle w:val="Normal1"/>
        <w:tabs>
          <w:tab w:val="left" w:pos="993"/>
        </w:tabs>
        <w:jc w:val="both"/>
        <w:rPr>
          <w:rFonts w:ascii="Century Gothic" w:hAnsi="Century Gothic"/>
          <w:lang w:val="en-GB"/>
        </w:rPr>
      </w:pPr>
    </w:p>
    <w:p w14:paraId="679D1023" w14:textId="77777777" w:rsidR="003F42F0" w:rsidRPr="008D5A31" w:rsidRDefault="003F42F0" w:rsidP="003F42F0">
      <w:pPr>
        <w:pStyle w:val="ListLevel1"/>
        <w:rPr>
          <w:rFonts w:cs="Tahoma"/>
          <w:lang w:val="en-US"/>
        </w:rPr>
      </w:pPr>
      <w:r w:rsidRPr="00122172">
        <w:t xml:space="preserve">The </w:t>
      </w:r>
      <w:r>
        <w:t>T</w:t>
      </w:r>
      <w:r w:rsidRPr="00122172">
        <w:t>rust also follows the statutory guidance within the Special Educational Needs and Disability Code of Practice: 0 to 25 years (201</w:t>
      </w:r>
      <w:r>
        <w:t>5</w:t>
      </w:r>
      <w:r w:rsidRPr="00122172">
        <w:t xml:space="preserve">). </w:t>
      </w:r>
    </w:p>
    <w:p w14:paraId="0DDBBD86" w14:textId="77777777" w:rsidR="008D5A31" w:rsidRPr="0083362E" w:rsidRDefault="008D5A31" w:rsidP="008D5A31">
      <w:pPr>
        <w:pStyle w:val="ListLevel1"/>
        <w:tabs>
          <w:tab w:val="left" w:pos="957"/>
        </w:tabs>
        <w:spacing w:before="122" w:line="290" w:lineRule="auto"/>
        <w:ind w:right="168"/>
        <w:rPr>
          <w:rFonts w:cstheme="minorBidi"/>
        </w:rPr>
      </w:pPr>
      <w:r w:rsidRPr="78CCBC2E">
        <w:rPr>
          <w:rFonts w:cstheme="minorBidi"/>
        </w:rPr>
        <w:t>The Trust reinforces Standard 5 of the Teachers’ Standards (2011) which states that all teachers must ‘adapt teaching to respond to the strengths and needs of all pupils’ and that they must have a clear understanding of the needs of all pupils, including those with special educational needs; those with high ability; those with English as an additional language; those with disabilities, and be able to use and evaluate distinctive teaching approaches to engage and support them.’</w:t>
      </w:r>
      <w:r>
        <w:rPr>
          <w:rFonts w:cstheme="minorBidi"/>
        </w:rPr>
        <w:t xml:space="preserve"> The Trust also emphasises Standard 5 of the ECT framework (2019) which outlines Adaptive Teaching expectations including </w:t>
      </w:r>
      <w:r>
        <w:rPr>
          <w:rFonts w:cstheme="minorBidi"/>
        </w:rPr>
        <w:lastRenderedPageBreak/>
        <w:t>point 7 which states ECTs must learn that ‘Pupils with special educational needs or disabilities are likely to require additional or adapted support’ and that working closely with colleagues, families and the pupils themselves is essential to ‘understand barriers and identify effective strategies’.</w:t>
      </w:r>
    </w:p>
    <w:p w14:paraId="20DBD3F3" w14:textId="355B1571" w:rsidR="003F42F0" w:rsidRPr="003F42F0" w:rsidRDefault="003F42F0" w:rsidP="003F42F0">
      <w:pPr>
        <w:pStyle w:val="ListLevel1"/>
      </w:pPr>
      <w:r w:rsidRPr="00122172">
        <w:t xml:space="preserve">As providers of education services to all children and young people, including those with SEND, </w:t>
      </w:r>
      <w:r w:rsidR="00BB4527">
        <w:t>each school</w:t>
      </w:r>
      <w:r>
        <w:t xml:space="preserve"> </w:t>
      </w:r>
      <w:r w:rsidRPr="00122172">
        <w:t>contribute</w:t>
      </w:r>
      <w:r>
        <w:t>s</w:t>
      </w:r>
      <w:r w:rsidRPr="00122172">
        <w:t xml:space="preserve"> to the</w:t>
      </w:r>
      <w:r w:rsidR="00BB4527">
        <w:t xml:space="preserve">ir </w:t>
      </w:r>
      <w:r w:rsidRPr="00122172">
        <w:t>local authority SEND Local Offer</w:t>
      </w:r>
      <w:r w:rsidR="00434364" w:rsidRPr="00434364">
        <w:rPr>
          <w:rFonts w:cstheme="minorBidi"/>
        </w:rPr>
        <w:t xml:space="preserve"> </w:t>
      </w:r>
      <w:r w:rsidR="00434364" w:rsidRPr="009E7104">
        <w:rPr>
          <w:rFonts w:cstheme="minorBidi"/>
        </w:rPr>
        <w:t>and commit</w:t>
      </w:r>
      <w:r w:rsidR="00434364">
        <w:rPr>
          <w:rFonts w:cstheme="minorBidi"/>
        </w:rPr>
        <w:t>s</w:t>
      </w:r>
      <w:r w:rsidR="00434364" w:rsidRPr="009E7104">
        <w:rPr>
          <w:rFonts w:cstheme="minorBidi"/>
        </w:rPr>
        <w:t xml:space="preserve"> to working with their </w:t>
      </w:r>
      <w:r w:rsidR="00434364">
        <w:rPr>
          <w:rFonts w:cstheme="minorBidi"/>
        </w:rPr>
        <w:t>l</w:t>
      </w:r>
      <w:r w:rsidR="00434364" w:rsidRPr="009E7104">
        <w:rPr>
          <w:rFonts w:cstheme="minorBidi"/>
        </w:rPr>
        <w:t xml:space="preserve">ocal </w:t>
      </w:r>
      <w:r w:rsidR="00434364">
        <w:rPr>
          <w:rFonts w:cstheme="minorBidi"/>
        </w:rPr>
        <w:t>a</w:t>
      </w:r>
      <w:r w:rsidR="00434364" w:rsidRPr="009E7104">
        <w:rPr>
          <w:rFonts w:cstheme="minorBidi"/>
        </w:rPr>
        <w:t>uthority in developing and reviewing its local offer linked in key contacts above and in a school’s SEN</w:t>
      </w:r>
      <w:r w:rsidR="00C97447">
        <w:rPr>
          <w:rFonts w:cstheme="minorBidi"/>
        </w:rPr>
        <w:t>D</w:t>
      </w:r>
      <w:r w:rsidR="00434364" w:rsidRPr="009E7104">
        <w:rPr>
          <w:rFonts w:cstheme="minorBidi"/>
        </w:rPr>
        <w:t xml:space="preserve"> information report.</w:t>
      </w:r>
      <w:r w:rsidR="00434364" w:rsidRPr="009E7104">
        <w:rPr>
          <w:rFonts w:cstheme="minorBidi"/>
          <w:spacing w:val="-4"/>
        </w:rPr>
        <w:t xml:space="preserve"> </w:t>
      </w:r>
      <w:r w:rsidR="00434364" w:rsidRPr="009E7104">
        <w:rPr>
          <w:rFonts w:cstheme="minorBidi"/>
        </w:rPr>
        <w:t>These Local Offers are</w:t>
      </w:r>
      <w:r w:rsidRPr="00122172">
        <w:t xml:space="preserve"> designed to support children and young people with special educational needs and/or disabilities and their families. It describes the services and provision that are available both to those families that have a</w:t>
      </w:r>
      <w:r>
        <w:t xml:space="preserve"> child with an</w:t>
      </w:r>
      <w:r w:rsidRPr="00122172">
        <w:t xml:space="preserve"> Education, Health and Care Plan and those who do not have a plan, but still experience some form of </w:t>
      </w:r>
      <w:r w:rsidRPr="003F42F0">
        <w:t>special</w:t>
      </w:r>
      <w:r w:rsidRPr="00122172">
        <w:t xml:space="preserve"> educational need. The SEND Local Offer includes information about public services across education,</w:t>
      </w:r>
      <w:r>
        <w:t xml:space="preserve"> </w:t>
      </w:r>
      <w:r w:rsidRPr="00122172">
        <w:t xml:space="preserve">health and social care, as well as those provided by the private, voluntary and community sectors. </w:t>
      </w:r>
    </w:p>
    <w:p w14:paraId="2C5ED5FD" w14:textId="77777777" w:rsidR="003F42F0" w:rsidRPr="00122172" w:rsidRDefault="003F42F0" w:rsidP="003F42F0">
      <w:pPr>
        <w:pStyle w:val="Normal1"/>
        <w:jc w:val="both"/>
        <w:rPr>
          <w:rFonts w:ascii="Century Gothic" w:hAnsi="Century Gothic"/>
        </w:rPr>
      </w:pPr>
    </w:p>
    <w:p w14:paraId="47C1A843" w14:textId="57A9D7DA" w:rsidR="003F42F0" w:rsidRPr="00926E6C" w:rsidRDefault="00355FF9" w:rsidP="003F42F0">
      <w:pPr>
        <w:pStyle w:val="Heading1"/>
      </w:pPr>
      <w:bookmarkStart w:id="3" w:name="_Toc181352814"/>
      <w:r>
        <w:t>3.</w:t>
      </w:r>
      <w:r>
        <w:tab/>
      </w:r>
      <w:r w:rsidR="003F42F0" w:rsidRPr="00926E6C">
        <w:t>Aims and Objectives of this</w:t>
      </w:r>
      <w:r w:rsidR="003F42F0" w:rsidRPr="00926E6C">
        <w:rPr>
          <w:spacing w:val="-11"/>
        </w:rPr>
        <w:t xml:space="preserve"> </w:t>
      </w:r>
      <w:r w:rsidR="003F42F0" w:rsidRPr="00926E6C">
        <w:t>Policy</w:t>
      </w:r>
      <w:bookmarkEnd w:id="3"/>
    </w:p>
    <w:p w14:paraId="7FFE1621" w14:textId="77777777" w:rsidR="003F42F0" w:rsidRPr="00122172" w:rsidRDefault="003F42F0" w:rsidP="003F42F0">
      <w:pPr>
        <w:pStyle w:val="ListLevel1"/>
      </w:pPr>
      <w:r w:rsidRPr="00122172">
        <w:t>The aims of our policy and practice are</w:t>
      </w:r>
      <w:r>
        <w:t xml:space="preserve"> to</w:t>
      </w:r>
      <w:r w:rsidRPr="00122172">
        <w:t>:</w:t>
      </w:r>
    </w:p>
    <w:p w14:paraId="51A3F43C" w14:textId="38560AE0" w:rsidR="003F42F0" w:rsidRPr="00122172" w:rsidRDefault="003F42F0" w:rsidP="003F42F0">
      <w:pPr>
        <w:pStyle w:val="ListLevel3"/>
      </w:pPr>
      <w:r w:rsidRPr="00122172">
        <w:t xml:space="preserve">provide </w:t>
      </w:r>
      <w:r w:rsidR="00C97447">
        <w:t xml:space="preserve">equitable </w:t>
      </w:r>
      <w:r w:rsidRPr="00122172">
        <w:t>curriculum access for</w:t>
      </w:r>
      <w:r w:rsidRPr="00122172">
        <w:rPr>
          <w:spacing w:val="-3"/>
        </w:rPr>
        <w:t xml:space="preserve"> </w:t>
      </w:r>
      <w:r w:rsidRPr="00122172">
        <w:t>all</w:t>
      </w:r>
    </w:p>
    <w:p w14:paraId="19DD9291" w14:textId="77777777" w:rsidR="003F42F0" w:rsidRPr="00122172" w:rsidRDefault="003F42F0" w:rsidP="003F42F0">
      <w:pPr>
        <w:pStyle w:val="ListLevel3"/>
      </w:pPr>
      <w:r w:rsidRPr="00122172">
        <w:t>secure high levels of achievement for</w:t>
      </w:r>
      <w:r w:rsidRPr="00122172">
        <w:rPr>
          <w:spacing w:val="-9"/>
        </w:rPr>
        <w:t xml:space="preserve"> </w:t>
      </w:r>
      <w:r w:rsidRPr="00122172">
        <w:t>all</w:t>
      </w:r>
    </w:p>
    <w:p w14:paraId="644C8650" w14:textId="77777777" w:rsidR="003F42F0" w:rsidRPr="00122172" w:rsidRDefault="003F42F0" w:rsidP="003F42F0">
      <w:pPr>
        <w:pStyle w:val="ListLevel3"/>
      </w:pPr>
      <w:r w:rsidRPr="00122172">
        <w:t>meet individual needs through a wide range of</w:t>
      </w:r>
      <w:r w:rsidRPr="00122172">
        <w:rPr>
          <w:spacing w:val="-7"/>
        </w:rPr>
        <w:t xml:space="preserve"> </w:t>
      </w:r>
      <w:r w:rsidRPr="00122172">
        <w:t>provision</w:t>
      </w:r>
    </w:p>
    <w:p w14:paraId="66C98965" w14:textId="77777777" w:rsidR="003F42F0" w:rsidRPr="00122172" w:rsidRDefault="003F42F0" w:rsidP="003F42F0">
      <w:pPr>
        <w:pStyle w:val="ListLevel3"/>
      </w:pPr>
      <w:r w:rsidRPr="00122172">
        <w:t>attain high levels of satisfaction and participation from pupils, parent/carers</w:t>
      </w:r>
      <w:r w:rsidRPr="00122172">
        <w:rPr>
          <w:spacing w:val="-38"/>
        </w:rPr>
        <w:t xml:space="preserve"> </w:t>
      </w:r>
      <w:r w:rsidRPr="00122172">
        <w:t>and ensure parents/carers and pupils are at the centre of all</w:t>
      </w:r>
      <w:r w:rsidRPr="00122172">
        <w:rPr>
          <w:spacing w:val="-12"/>
        </w:rPr>
        <w:t xml:space="preserve"> </w:t>
      </w:r>
      <w:r w:rsidRPr="00122172">
        <w:t>decisions</w:t>
      </w:r>
    </w:p>
    <w:p w14:paraId="5CA8DBD4" w14:textId="77777777" w:rsidR="003F42F0" w:rsidRPr="00122172" w:rsidRDefault="003F42F0" w:rsidP="003F42F0">
      <w:pPr>
        <w:pStyle w:val="ListLevel3"/>
      </w:pPr>
      <w:r w:rsidRPr="00122172">
        <w:t>map</w:t>
      </w:r>
      <w:r>
        <w:t xml:space="preserve"> carefully</w:t>
      </w:r>
      <w:r w:rsidRPr="00122172">
        <w:t xml:space="preserve"> provision for all vulnerable learners to ensure that staffing deployment, resource allocation and choice of intervention lead</w:t>
      </w:r>
      <w:r>
        <w:t>s</w:t>
      </w:r>
      <w:r w:rsidRPr="00122172">
        <w:t xml:space="preserve"> to good learning outcomes</w:t>
      </w:r>
    </w:p>
    <w:p w14:paraId="550642AF" w14:textId="77777777" w:rsidR="003F42F0" w:rsidRPr="00122172" w:rsidRDefault="003F42F0" w:rsidP="003F42F0">
      <w:pPr>
        <w:pStyle w:val="ListLevel3"/>
      </w:pPr>
      <w:r w:rsidRPr="00122172">
        <w:t>ensure a high level of staff expertise to meet pupil need, through well targeted continuing professional</w:t>
      </w:r>
      <w:r w:rsidRPr="00122172">
        <w:rPr>
          <w:spacing w:val="-2"/>
        </w:rPr>
        <w:t xml:space="preserve"> </w:t>
      </w:r>
      <w:r w:rsidRPr="00122172">
        <w:t>development</w:t>
      </w:r>
    </w:p>
    <w:p w14:paraId="6C391847" w14:textId="25280B9A" w:rsidR="003F42F0" w:rsidRPr="00122172" w:rsidRDefault="003F42F0" w:rsidP="003F42F0">
      <w:pPr>
        <w:pStyle w:val="ListLevel3"/>
      </w:pPr>
      <w:r w:rsidRPr="00122172">
        <w:t>work in co-operative and productive partnership with the</w:t>
      </w:r>
      <w:r w:rsidR="00C97447">
        <w:t>ir</w:t>
      </w:r>
      <w:r w:rsidRPr="00122172">
        <w:t xml:space="preserve"> </w:t>
      </w:r>
      <w:r>
        <w:t>l</w:t>
      </w:r>
      <w:r w:rsidRPr="00122172">
        <w:t xml:space="preserve">ocal </w:t>
      </w:r>
      <w:r>
        <w:t>a</w:t>
      </w:r>
      <w:r w:rsidRPr="00122172">
        <w:t>uthority (LA) and other outside agencies, to ensure there is a multi-professional approach to meeting the needs of all vulnerable</w:t>
      </w:r>
      <w:r w:rsidRPr="00122172">
        <w:rPr>
          <w:spacing w:val="-5"/>
        </w:rPr>
        <w:t xml:space="preserve"> </w:t>
      </w:r>
      <w:r w:rsidRPr="00122172">
        <w:t>learners</w:t>
      </w:r>
    </w:p>
    <w:p w14:paraId="65653A6D" w14:textId="77777777" w:rsidR="003F42F0" w:rsidRPr="00122172" w:rsidRDefault="003F42F0" w:rsidP="003F42F0">
      <w:pPr>
        <w:pStyle w:val="ListLevel3"/>
      </w:pPr>
      <w:r w:rsidRPr="00122172">
        <w:t>“promote the spiritual, moral, cultural, mental and physical development of pupils at the school and of society and prepare pupils at the school for the opportunities, responsibilities and experiences of later life.” (National Curriculum,</w:t>
      </w:r>
      <w:r w:rsidRPr="00122172">
        <w:rPr>
          <w:spacing w:val="-5"/>
        </w:rPr>
        <w:t xml:space="preserve"> </w:t>
      </w:r>
      <w:r w:rsidRPr="00122172">
        <w:t>2014)</w:t>
      </w:r>
    </w:p>
    <w:p w14:paraId="777F5152" w14:textId="77777777" w:rsidR="003F42F0" w:rsidRPr="00122172" w:rsidRDefault="003F42F0" w:rsidP="003F42F0">
      <w:pPr>
        <w:pStyle w:val="ListLevel3"/>
      </w:pPr>
      <w:r w:rsidRPr="00122172">
        <w:t>work within the guidance provided in the SEND Code of Practice,</w:t>
      </w:r>
      <w:r w:rsidRPr="00122172">
        <w:rPr>
          <w:spacing w:val="-17"/>
        </w:rPr>
        <w:t xml:space="preserve"> </w:t>
      </w:r>
      <w:r w:rsidRPr="00122172">
        <w:t>2015</w:t>
      </w:r>
    </w:p>
    <w:p w14:paraId="6A5F9BF1" w14:textId="77777777" w:rsidR="003F42F0" w:rsidRPr="00122172" w:rsidRDefault="003F42F0" w:rsidP="003F42F0">
      <w:pPr>
        <w:pStyle w:val="ListLevel3"/>
      </w:pPr>
      <w:r w:rsidRPr="00122172">
        <w:t xml:space="preserve">operate a whole school approach to the </w:t>
      </w:r>
      <w:r>
        <w:t xml:space="preserve">leadership, </w:t>
      </w:r>
      <w:r w:rsidRPr="00122172">
        <w:t xml:space="preserve">management and </w:t>
      </w:r>
      <w:r w:rsidRPr="00122172">
        <w:lastRenderedPageBreak/>
        <w:t>provision of support for pupils with special educational</w:t>
      </w:r>
      <w:r w:rsidRPr="00122172">
        <w:rPr>
          <w:spacing w:val="-4"/>
        </w:rPr>
        <w:t xml:space="preserve"> </w:t>
      </w:r>
      <w:r w:rsidRPr="00122172">
        <w:t>needs.</w:t>
      </w:r>
    </w:p>
    <w:p w14:paraId="70EE4EC7" w14:textId="7FA6EC5C" w:rsidR="003F42F0" w:rsidRPr="00122172" w:rsidRDefault="003F42F0" w:rsidP="003F42F0">
      <w:pPr>
        <w:pStyle w:val="ListLevel1"/>
      </w:pPr>
      <w:r w:rsidRPr="00122172">
        <w:t xml:space="preserve">This policy should be viewed in conjunction with </w:t>
      </w:r>
      <w:r>
        <w:t>Learn Academies Trust and/or individual school</w:t>
      </w:r>
      <w:r w:rsidR="00D56D20">
        <w:t>’s</w:t>
      </w:r>
      <w:r w:rsidRPr="00122172">
        <w:t xml:space="preserve"> Safeguarding Policy, Pupils’ Mental Health Policy and Accessibility Policy. It will be reviewed annually and </w:t>
      </w:r>
      <w:r w:rsidRPr="003F42F0">
        <w:t>updated</w:t>
      </w:r>
      <w:r w:rsidRPr="00122172">
        <w:t xml:space="preserve"> with amendments in light of national, local, Trust and </w:t>
      </w:r>
      <w:r>
        <w:t>school</w:t>
      </w:r>
      <w:r w:rsidRPr="00122172">
        <w:t xml:space="preserve"> changes.</w:t>
      </w:r>
    </w:p>
    <w:p w14:paraId="01512D85" w14:textId="4C91E68A" w:rsidR="003F42F0" w:rsidRPr="00F71662" w:rsidRDefault="00355FF9" w:rsidP="00D56D20">
      <w:pPr>
        <w:pStyle w:val="Heading1"/>
        <w:rPr>
          <w:rFonts w:cs="Tahoma"/>
          <w:lang w:val="en-US"/>
        </w:rPr>
      </w:pPr>
      <w:bookmarkStart w:id="4" w:name="_Toc181352815"/>
      <w:r>
        <w:t>4.</w:t>
      </w:r>
      <w:r>
        <w:tab/>
      </w:r>
      <w:r w:rsidR="003F42F0" w:rsidRPr="00F71662">
        <w:t>Definition of special educational needs and disabilities</w:t>
      </w:r>
      <w:bookmarkEnd w:id="4"/>
    </w:p>
    <w:p w14:paraId="224BF94C" w14:textId="77777777" w:rsidR="003F42F0" w:rsidRPr="00122172" w:rsidRDefault="003F42F0" w:rsidP="003F42F0">
      <w:pPr>
        <w:pStyle w:val="ListLevel1"/>
      </w:pPr>
      <w:r w:rsidRPr="00122172">
        <w:t>The SEND Code of Practice states that a pupil has SEND if they have a learning difficulty or disability which calls for special educational provision to be made for them.  They have a learning difficulty or disability if they have:</w:t>
      </w:r>
    </w:p>
    <w:p w14:paraId="52991AF3" w14:textId="77777777" w:rsidR="003F42F0" w:rsidRPr="00122172" w:rsidRDefault="003F42F0" w:rsidP="003F42F0">
      <w:pPr>
        <w:pStyle w:val="ListLevel3"/>
      </w:pPr>
      <w:r w:rsidRPr="00122172">
        <w:t xml:space="preserve">A significantly greater difficulty in learning than the majority of others of the same age, or </w:t>
      </w:r>
    </w:p>
    <w:p w14:paraId="13CCD634" w14:textId="77777777" w:rsidR="003F42F0" w:rsidRPr="00122172" w:rsidRDefault="003F42F0" w:rsidP="003F42F0">
      <w:pPr>
        <w:pStyle w:val="ListLevel3"/>
      </w:pPr>
      <w:r w:rsidRPr="00122172">
        <w:t>A disability which prevents or hinders them from making use of facilities of a kind generally provided for others of the same age in mainstream schools.</w:t>
      </w:r>
    </w:p>
    <w:p w14:paraId="6DF2BE38" w14:textId="77777777" w:rsidR="003F42F0" w:rsidRPr="00122172" w:rsidRDefault="003F42F0" w:rsidP="003F42F0">
      <w:pPr>
        <w:pStyle w:val="ListLevel1"/>
      </w:pPr>
      <w:r w:rsidRPr="00122172">
        <w:t xml:space="preserve">Special educational provision is additional to, or different from, any provision made generally for other children or young people of the same age by mainstream schools.  A child with a disability is covered by the SEND definition if they require special educational provision. </w:t>
      </w:r>
    </w:p>
    <w:p w14:paraId="6AE42B4C" w14:textId="77777777" w:rsidR="003F42F0" w:rsidRPr="00122172" w:rsidRDefault="003F42F0" w:rsidP="003F42F0">
      <w:pPr>
        <w:pStyle w:val="ListLevel1"/>
      </w:pPr>
      <w:r w:rsidRPr="00122172">
        <w:t xml:space="preserve">Children with SEND may need extra help or support because of a range of needs.  These are defined under the SEND Code of Practice broad areas of need: </w:t>
      </w:r>
    </w:p>
    <w:p w14:paraId="039C858F" w14:textId="77777777" w:rsidR="003F42F0" w:rsidRPr="00122172" w:rsidRDefault="003F42F0" w:rsidP="003F42F0">
      <w:pPr>
        <w:pStyle w:val="ListLevel3"/>
      </w:pPr>
      <w:r w:rsidRPr="00122172">
        <w:t xml:space="preserve">Communication and interaction; </w:t>
      </w:r>
    </w:p>
    <w:p w14:paraId="26BC66F6" w14:textId="77777777" w:rsidR="003F42F0" w:rsidRPr="00122172" w:rsidRDefault="003F42F0" w:rsidP="003F42F0">
      <w:pPr>
        <w:pStyle w:val="ListLevel3"/>
      </w:pPr>
      <w:r w:rsidRPr="00122172">
        <w:t xml:space="preserve">Cognition and </w:t>
      </w:r>
      <w:r>
        <w:t>l</w:t>
      </w:r>
      <w:r w:rsidRPr="00122172">
        <w:t>earning;</w:t>
      </w:r>
    </w:p>
    <w:p w14:paraId="24C6C50F" w14:textId="77777777" w:rsidR="003F42F0" w:rsidRPr="00122172" w:rsidRDefault="003F42F0" w:rsidP="003F42F0">
      <w:pPr>
        <w:pStyle w:val="ListLevel3"/>
      </w:pPr>
      <w:r w:rsidRPr="00122172">
        <w:t>Social, emotional and mental health difficulties;</w:t>
      </w:r>
    </w:p>
    <w:p w14:paraId="7882942E" w14:textId="77777777" w:rsidR="003F42F0" w:rsidRPr="00122172" w:rsidRDefault="003F42F0" w:rsidP="003F42F0">
      <w:pPr>
        <w:pStyle w:val="ListLevel3"/>
      </w:pPr>
      <w:r w:rsidRPr="00122172">
        <w:t xml:space="preserve">Sensory and / or physical needs. </w:t>
      </w:r>
    </w:p>
    <w:p w14:paraId="5836DD4E" w14:textId="77777777" w:rsidR="003F42F0" w:rsidRPr="003F42F0" w:rsidRDefault="003F42F0" w:rsidP="003F42F0">
      <w:pPr>
        <w:pStyle w:val="ListLevel1"/>
      </w:pPr>
      <w:r w:rsidRPr="00122172">
        <w:rPr>
          <w:lang w:val="en-US"/>
        </w:rPr>
        <w:t xml:space="preserve">Special Educational Need might be an explanation for delayed or slower progress but </w:t>
      </w:r>
      <w:r>
        <w:rPr>
          <w:lang w:val="en-US"/>
        </w:rPr>
        <w:t xml:space="preserve">it </w:t>
      </w:r>
      <w:r w:rsidRPr="00122172">
        <w:rPr>
          <w:lang w:val="en-US"/>
        </w:rPr>
        <w:t xml:space="preserve">is not an </w:t>
      </w:r>
      <w:r w:rsidRPr="003F42F0">
        <w:t xml:space="preserve">excuse. We make every effort to narrow the gap in attainment between vulnerable groups of learners and others. We focus on individual progress as the main indicator of success. </w:t>
      </w:r>
    </w:p>
    <w:p w14:paraId="4BD4D31A" w14:textId="77777777" w:rsidR="003F42F0" w:rsidRPr="003F42F0" w:rsidRDefault="003F42F0" w:rsidP="003F42F0">
      <w:pPr>
        <w:pStyle w:val="ListLevel1"/>
      </w:pPr>
      <w:r w:rsidRPr="003F42F0">
        <w:t>English as an Additional Language (EAL) is not considered a Special Education Need. Differentiated support and individual learning opportunities are provided for pupils who are learning EAL as part of our wider provision for vulnerable learners.</w:t>
      </w:r>
    </w:p>
    <w:p w14:paraId="3EB35726" w14:textId="77777777" w:rsidR="003F42F0" w:rsidRPr="003F42F0" w:rsidRDefault="003F42F0" w:rsidP="003F42F0">
      <w:pPr>
        <w:pStyle w:val="ListLevel1"/>
      </w:pPr>
      <w:r w:rsidRPr="003F42F0">
        <w:t xml:space="preserve">We strive to make a clear distinction between “underachievement” – often caused by a poor early experience of learning - and special educational needs. Some pupils in our school may be underachieving but will not necessarily have a special educational need. It is our responsibility to spot this quickly and ensure that appropriate interventions are put in place to help these </w:t>
      </w:r>
      <w:r w:rsidRPr="003F42F0">
        <w:lastRenderedPageBreak/>
        <w:t>pupils catch up.</w:t>
      </w:r>
    </w:p>
    <w:p w14:paraId="01232A52" w14:textId="4A59B6A6" w:rsidR="003F42F0" w:rsidRDefault="003F42F0" w:rsidP="003F42F0">
      <w:pPr>
        <w:pStyle w:val="ListLevel1"/>
      </w:pPr>
      <w:r w:rsidRPr="003F42F0">
        <w:t>Other pupils will genuinely have special educational needs, and this may lead to lower-attainment (though not necessarily to under-achievement). It is our responsibility to ensure that pupils with special educational needs have the maximum opportunity to attain and make progress in line with their peers. Accurate assessment of need and carefully planned programmes, which address the root causes of any learning difficulty, are essential ingredients of success for these pupils. These will be provided, initially, through additional support funded from the school</w:t>
      </w:r>
      <w:r w:rsidR="00D56D20">
        <w:t>’s notional SEND</w:t>
      </w:r>
      <w:r w:rsidRPr="003F42F0">
        <w:t xml:space="preserve"> budget.</w:t>
      </w:r>
    </w:p>
    <w:p w14:paraId="4FFEBA6F" w14:textId="77777777" w:rsidR="006B0867" w:rsidRPr="0083362E" w:rsidRDefault="006B0867" w:rsidP="006B0867">
      <w:pPr>
        <w:pStyle w:val="ListLevel1"/>
        <w:rPr>
          <w:rFonts w:cstheme="minorHAnsi"/>
        </w:rPr>
      </w:pPr>
      <w:r w:rsidRPr="0083362E">
        <w:rPr>
          <w:rFonts w:cstheme="minorHAnsi"/>
        </w:rPr>
        <w:t xml:space="preserve">The Equality Act requires early years’ providers, academies, schools, colleges, other educational settings, and local authorities to: </w:t>
      </w:r>
    </w:p>
    <w:p w14:paraId="226B160B" w14:textId="77777777" w:rsidR="006B0867" w:rsidRDefault="006B0867" w:rsidP="006B0867">
      <w:pPr>
        <w:pStyle w:val="ListLevel3"/>
        <w:ind w:left="1560"/>
        <w:rPr>
          <w:rFonts w:cstheme="minorHAnsi"/>
        </w:rPr>
      </w:pPr>
      <w:r w:rsidRPr="0083362E">
        <w:rPr>
          <w:rFonts w:cstheme="minorHAnsi"/>
        </w:rPr>
        <w:t xml:space="preserve">Not directly or indirectly discriminate against, harass, or victimise disabled children and young people; </w:t>
      </w:r>
    </w:p>
    <w:p w14:paraId="71F3859A" w14:textId="6955FA2A" w:rsidR="006B0867" w:rsidRPr="006B0867" w:rsidRDefault="006B0867" w:rsidP="006B0867">
      <w:pPr>
        <w:pStyle w:val="ListLevel3"/>
        <w:ind w:left="1560"/>
        <w:rPr>
          <w:rFonts w:cstheme="minorHAnsi"/>
        </w:rPr>
      </w:pPr>
      <w:r w:rsidRPr="006B0867">
        <w:rPr>
          <w:rFonts w:cstheme="minorBidi"/>
        </w:rPr>
        <w:t>Under the reasonable adjustments duty, make reasonable adjustments, including the provision of extra aid services (for example, tactile signage or induction loops), so that disabled children and young people are not disadvantaged. This duty is an ‘anticipatory’ duty.</w:t>
      </w:r>
    </w:p>
    <w:p w14:paraId="578AFA11" w14:textId="2300E201" w:rsidR="003F42F0" w:rsidRDefault="00355FF9" w:rsidP="003F42F0">
      <w:pPr>
        <w:pStyle w:val="Heading1"/>
      </w:pPr>
      <w:bookmarkStart w:id="5" w:name="_Toc181352816"/>
      <w:r>
        <w:t>5.</w:t>
      </w:r>
      <w:r>
        <w:tab/>
      </w:r>
      <w:r w:rsidR="003F42F0" w:rsidRPr="00F71662">
        <w:t>Roles and Responsibilities</w:t>
      </w:r>
      <w:bookmarkEnd w:id="5"/>
    </w:p>
    <w:p w14:paraId="035B0062" w14:textId="77777777" w:rsidR="004062B9" w:rsidRPr="0083362E" w:rsidRDefault="004062B9" w:rsidP="004062B9">
      <w:pPr>
        <w:pStyle w:val="ListLevel1"/>
        <w:numPr>
          <w:ilvl w:val="0"/>
          <w:numId w:val="0"/>
        </w:numPr>
        <w:ind w:left="851"/>
        <w:rPr>
          <w:rFonts w:cstheme="minorHAnsi"/>
        </w:rPr>
      </w:pPr>
      <w:r w:rsidRPr="0083362E">
        <w:rPr>
          <w:rFonts w:cstheme="minorHAnsi"/>
        </w:rPr>
        <w:t xml:space="preserve">This policy applies to all education staff, as well as professional services staff when considering reasonable adjustments, funding and provision for learners with SEND. </w:t>
      </w:r>
    </w:p>
    <w:p w14:paraId="09A84A3A" w14:textId="77777777" w:rsidR="003F42F0" w:rsidRPr="003F42F0" w:rsidRDefault="003F42F0" w:rsidP="003F42F0">
      <w:pPr>
        <w:pStyle w:val="ListLevel1"/>
        <w:rPr>
          <w:b/>
          <w:bCs/>
        </w:rPr>
      </w:pPr>
      <w:r w:rsidRPr="003F42F0">
        <w:rPr>
          <w:b/>
          <w:bCs/>
        </w:rPr>
        <w:t>The Headteacher/Head of School/Executive Headteacher</w:t>
      </w:r>
    </w:p>
    <w:p w14:paraId="183443B4" w14:textId="10A0DEBF" w:rsidR="003F42F0" w:rsidRDefault="003F42F0" w:rsidP="003F42F0">
      <w:pPr>
        <w:pStyle w:val="ListLevel2"/>
      </w:pPr>
      <w:r>
        <w:t>T</w:t>
      </w:r>
      <w:r w:rsidRPr="00122172">
        <w:t xml:space="preserve">he </w:t>
      </w:r>
      <w:r>
        <w:t>Headteacher or equivalent</w:t>
      </w:r>
      <w:r w:rsidRPr="00122172">
        <w:t xml:space="preserve"> has responsibility for the day to day management of all aspects of the </w:t>
      </w:r>
      <w:r>
        <w:t>school</w:t>
      </w:r>
      <w:r w:rsidRPr="00122172">
        <w:t xml:space="preserve">’s work including provisions for pupils with special educational needs. </w:t>
      </w:r>
      <w:r>
        <w:t>On behalf of the local governing body, t</w:t>
      </w:r>
      <w:r w:rsidRPr="00122172">
        <w:t>he</w:t>
      </w:r>
      <w:r>
        <w:t>y</w:t>
      </w:r>
      <w:r w:rsidRPr="00122172">
        <w:t xml:space="preserve"> will appoint a Special Educational Needs Co-ordinator (SENCO) who will work with the</w:t>
      </w:r>
      <w:r>
        <w:t xml:space="preserve"> Headteacher to ensure the</w:t>
      </w:r>
      <w:r w:rsidRPr="00122172">
        <w:t xml:space="preserve"> SEND Policy</w:t>
      </w:r>
      <w:r>
        <w:t xml:space="preserve"> is implemented effectively</w:t>
      </w:r>
      <w:r w:rsidRPr="00122172">
        <w:t xml:space="preserve">. The </w:t>
      </w:r>
      <w:r>
        <w:t>Headteacher</w:t>
      </w:r>
      <w:r w:rsidRPr="00122172">
        <w:t xml:space="preserve"> </w:t>
      </w:r>
      <w:r>
        <w:t xml:space="preserve">or equivalent </w:t>
      </w:r>
      <w:r w:rsidRPr="00122172">
        <w:t xml:space="preserve">keeps the Governing Body (GB) informed </w:t>
      </w:r>
      <w:r>
        <w:t xml:space="preserve">of the effectiveness of the SEND Policy </w:t>
      </w:r>
      <w:r w:rsidRPr="00122172">
        <w:t xml:space="preserve">whilst working closely with the </w:t>
      </w:r>
      <w:r>
        <w:t>school</w:t>
      </w:r>
      <w:r w:rsidRPr="00122172">
        <w:t>’s SENCO.</w:t>
      </w:r>
    </w:p>
    <w:p w14:paraId="6B2E0C41" w14:textId="77777777" w:rsidR="003F42F0" w:rsidRPr="003F42F0" w:rsidRDefault="003F42F0" w:rsidP="003F42F0">
      <w:pPr>
        <w:pStyle w:val="ListLevel1"/>
        <w:rPr>
          <w:b/>
          <w:bCs/>
        </w:rPr>
      </w:pPr>
      <w:r w:rsidRPr="003F42F0">
        <w:rPr>
          <w:b/>
          <w:bCs/>
        </w:rPr>
        <w:t>Local Governing Body</w:t>
      </w:r>
    </w:p>
    <w:p w14:paraId="5E6014A1" w14:textId="475A3848" w:rsidR="003F42F0" w:rsidRPr="003F42F0" w:rsidRDefault="003F42F0" w:rsidP="003F42F0">
      <w:pPr>
        <w:pStyle w:val="ListLevel2"/>
      </w:pPr>
      <w:r w:rsidRPr="003F42F0">
        <w:t>The Local Governing Body must:</w:t>
      </w:r>
    </w:p>
    <w:p w14:paraId="27044320" w14:textId="77777777" w:rsidR="003F42F0" w:rsidRPr="00122172" w:rsidRDefault="003F42F0" w:rsidP="003F42F0">
      <w:pPr>
        <w:pStyle w:val="ListLevel3"/>
      </w:pPr>
      <w:r w:rsidRPr="00122172">
        <w:t xml:space="preserve">Appoint a member of the </w:t>
      </w:r>
      <w:r>
        <w:t>L</w:t>
      </w:r>
      <w:r w:rsidRPr="00122172">
        <w:t xml:space="preserve">GB with specific oversight for the </w:t>
      </w:r>
      <w:r>
        <w:t>school</w:t>
      </w:r>
      <w:r w:rsidRPr="00122172">
        <w:t xml:space="preserve">’s arrangements for SEN and disability. The </w:t>
      </w:r>
      <w:r>
        <w:t xml:space="preserve">local </w:t>
      </w:r>
      <w:r w:rsidRPr="00122172">
        <w:t xml:space="preserve">governor with responsibility for SEND is responsible for reporting regularly to the </w:t>
      </w:r>
      <w:r>
        <w:t>Local Governing Body on the effectiveness of the policy</w:t>
      </w:r>
    </w:p>
    <w:p w14:paraId="698FE5E9" w14:textId="77777777" w:rsidR="003F42F0" w:rsidRPr="00122172" w:rsidRDefault="003F42F0" w:rsidP="003F42F0">
      <w:pPr>
        <w:pStyle w:val="ListLevel3"/>
      </w:pPr>
      <w:r w:rsidRPr="00122172">
        <w:t xml:space="preserve">Do their best to </w:t>
      </w:r>
      <w:r>
        <w:t>ensure</w:t>
      </w:r>
      <w:r w:rsidRPr="00122172">
        <w:t xml:space="preserve"> that the necessary provision is made for any pupil who has special educational needs.</w:t>
      </w:r>
    </w:p>
    <w:p w14:paraId="5073F9D4" w14:textId="77777777" w:rsidR="003F42F0" w:rsidRPr="00122172" w:rsidRDefault="003F42F0" w:rsidP="003F42F0">
      <w:pPr>
        <w:pStyle w:val="ListLevel3"/>
      </w:pPr>
      <w:r w:rsidRPr="00122172">
        <w:lastRenderedPageBreak/>
        <w:t xml:space="preserve">Ensure that teachers in the </w:t>
      </w:r>
      <w:r>
        <w:t>school</w:t>
      </w:r>
      <w:r w:rsidRPr="00122172">
        <w:t xml:space="preserve"> are aware of the importance of identifying and providing for, those pupils who have special educational needs.</w:t>
      </w:r>
    </w:p>
    <w:p w14:paraId="0C442039" w14:textId="77777777" w:rsidR="003F42F0" w:rsidRPr="00122172" w:rsidRDefault="003F42F0" w:rsidP="003F42F0">
      <w:pPr>
        <w:pStyle w:val="ListLevel3"/>
      </w:pPr>
      <w:r w:rsidRPr="00122172">
        <w:t xml:space="preserve">Consult the </w:t>
      </w:r>
      <w:r>
        <w:t>Board of Trustees</w:t>
      </w:r>
      <w:r w:rsidRPr="00122172">
        <w:t xml:space="preserve"> and the </w:t>
      </w:r>
      <w:r>
        <w:t xml:space="preserve">local </w:t>
      </w:r>
      <w:r w:rsidRPr="00122172">
        <w:t>governing bodies of other schools when it seems to be necessary or desirable in the interests of co-ordinated special educational provision in the area as a whole.</w:t>
      </w:r>
      <w:r>
        <w:t xml:space="preserve"> </w:t>
      </w:r>
    </w:p>
    <w:p w14:paraId="64B812C8" w14:textId="2AB714DD" w:rsidR="003F42F0" w:rsidRPr="004062B9" w:rsidRDefault="003F42F0" w:rsidP="004062B9">
      <w:pPr>
        <w:pStyle w:val="ListLevel3"/>
      </w:pPr>
      <w:r w:rsidRPr="00122172">
        <w:t xml:space="preserve">Ensure that a pupil with special educational needs joins in </w:t>
      </w:r>
      <w:r>
        <w:t xml:space="preserve">school </w:t>
      </w:r>
      <w:r w:rsidRPr="00122172">
        <w:t>activities together with pupils who do not have special educational needs, so far as that is reasonable, practical and compatible with the learning needs of the pupil receiving the special educational provision.</w:t>
      </w:r>
      <w:r w:rsidR="004062B9">
        <w:t xml:space="preserve"> </w:t>
      </w:r>
      <w:r w:rsidRPr="004062B9">
        <w:t>(Section 317, Education Act 1996)</w:t>
      </w:r>
    </w:p>
    <w:p w14:paraId="3E707160" w14:textId="77777777" w:rsidR="003F42F0" w:rsidRPr="003F42F0" w:rsidRDefault="003F42F0" w:rsidP="003F42F0">
      <w:pPr>
        <w:pStyle w:val="ListLevel1"/>
        <w:rPr>
          <w:b/>
          <w:bCs/>
        </w:rPr>
      </w:pPr>
      <w:r w:rsidRPr="003F42F0">
        <w:rPr>
          <w:b/>
          <w:bCs/>
        </w:rPr>
        <w:t>The SENCO</w:t>
      </w:r>
    </w:p>
    <w:p w14:paraId="7ABA4A4F" w14:textId="77777777" w:rsidR="003F42F0" w:rsidRPr="00122172" w:rsidRDefault="003F42F0" w:rsidP="003F42F0">
      <w:pPr>
        <w:pStyle w:val="ListLevel2"/>
      </w:pPr>
      <w:r w:rsidRPr="00122172">
        <w:t xml:space="preserve">The SENCO is responsible for reporting regularly to the </w:t>
      </w:r>
      <w:r>
        <w:t>Head teacher or Head of School</w:t>
      </w:r>
      <w:r w:rsidRPr="00122172">
        <w:t>, parents/carers and the governor with responsibility for SEND on the ongoing effectiveness of this policy.</w:t>
      </w:r>
    </w:p>
    <w:p w14:paraId="57C1C21E" w14:textId="2E130019" w:rsidR="003F42F0" w:rsidRPr="00122172" w:rsidRDefault="003F42F0" w:rsidP="003F42F0">
      <w:pPr>
        <w:pStyle w:val="ListLevel2"/>
      </w:pPr>
      <w:r>
        <w:t>Alongside the Headteacher, t</w:t>
      </w:r>
      <w:r w:rsidRPr="00122172">
        <w:t xml:space="preserve">he SENCO is responsible for determining the strategic development of the SEND Policy and provision within the </w:t>
      </w:r>
      <w:r w:rsidR="00B628DC">
        <w:t>school</w:t>
      </w:r>
      <w:r w:rsidRPr="00122172">
        <w:t>. This involves the day- to-day responsibility for the operation of SEND policy and co-ordination of specific provision made to support individual pupils with SEND, including those who have Education, Health and Care (EHC) plans</w:t>
      </w:r>
      <w:r>
        <w:t xml:space="preserve">. It also includes </w:t>
      </w:r>
      <w:r w:rsidRPr="00122172">
        <w:t xml:space="preserve">regular review </w:t>
      </w:r>
      <w:r>
        <w:t xml:space="preserve">and adoption of </w:t>
      </w:r>
      <w:r w:rsidRPr="00122172">
        <w:t>interventions according to the needs of the individual.</w:t>
      </w:r>
    </w:p>
    <w:p w14:paraId="3F40D7D5" w14:textId="77777777" w:rsidR="003F42F0" w:rsidRPr="00122172" w:rsidRDefault="003F42F0" w:rsidP="003F42F0">
      <w:pPr>
        <w:pStyle w:val="ListLevel2"/>
      </w:pPr>
      <w:r w:rsidRPr="00122172">
        <w:t>The SENCO, with the support of the</w:t>
      </w:r>
      <w:r>
        <w:t xml:space="preserve"> Head teacher or Head of School</w:t>
      </w:r>
      <w:r w:rsidRPr="00122172">
        <w:t>, is responsible for providing support, advice and training for all staff working with pupils with special educational needs.</w:t>
      </w:r>
    </w:p>
    <w:p w14:paraId="35A4E58A" w14:textId="775FBD1D" w:rsidR="003F42F0" w:rsidRPr="00122172" w:rsidRDefault="003F42F0" w:rsidP="003F42F0">
      <w:pPr>
        <w:pStyle w:val="ListLevel2"/>
      </w:pPr>
      <w:r w:rsidRPr="00122172">
        <w:t xml:space="preserve">The SENCO must be a qualified teacher working at the </w:t>
      </w:r>
      <w:r>
        <w:t xml:space="preserve">school </w:t>
      </w:r>
      <w:r w:rsidRPr="00122172">
        <w:t>and, where they have not previously been the SENCO at that or any other relevant</w:t>
      </w:r>
      <w:r w:rsidR="005F49AD">
        <w:t xml:space="preserve"> </w:t>
      </w:r>
      <w:r w:rsidR="00367884">
        <w:t xml:space="preserve">school </w:t>
      </w:r>
      <w:r w:rsidR="005F49AD" w:rsidRPr="0083362E">
        <w:rPr>
          <w:rFonts w:cstheme="minorHAnsi"/>
        </w:rPr>
        <w:t>they</w:t>
      </w:r>
      <w:r w:rsidR="005F49AD" w:rsidRPr="0083362E">
        <w:rPr>
          <w:rFonts w:cstheme="minorHAnsi"/>
          <w:spacing w:val="-9"/>
        </w:rPr>
        <w:t xml:space="preserve"> </w:t>
      </w:r>
      <w:r w:rsidR="005F49AD" w:rsidRPr="0083362E">
        <w:rPr>
          <w:rFonts w:cstheme="minorHAnsi"/>
        </w:rPr>
        <w:t>must</w:t>
      </w:r>
      <w:r w:rsidR="005F49AD" w:rsidRPr="0083362E">
        <w:rPr>
          <w:rFonts w:cstheme="minorHAnsi"/>
          <w:spacing w:val="-9"/>
        </w:rPr>
        <w:t xml:space="preserve"> </w:t>
      </w:r>
      <w:r w:rsidR="005F49AD" w:rsidRPr="0083362E">
        <w:rPr>
          <w:rFonts w:cstheme="minorHAnsi"/>
          <w:spacing w:val="-17"/>
        </w:rPr>
        <w:t xml:space="preserve"> </w:t>
      </w:r>
      <w:r w:rsidR="005F49AD" w:rsidRPr="0083362E">
        <w:rPr>
          <w:rFonts w:cstheme="minorHAnsi"/>
          <w:spacing w:val="-2"/>
        </w:rPr>
        <w:t>successfully complete the NPQ SEND course within</w:t>
      </w:r>
      <w:r w:rsidR="005F49AD" w:rsidRPr="0083362E">
        <w:rPr>
          <w:rFonts w:cstheme="minorHAnsi"/>
          <w:spacing w:val="-17"/>
        </w:rPr>
        <w:t xml:space="preserve"> </w:t>
      </w:r>
      <w:r w:rsidR="005F49AD" w:rsidRPr="0083362E">
        <w:rPr>
          <w:rFonts w:cstheme="minorHAnsi"/>
          <w:spacing w:val="-2"/>
        </w:rPr>
        <w:t>three</w:t>
      </w:r>
      <w:r w:rsidR="005F49AD" w:rsidRPr="0083362E">
        <w:rPr>
          <w:rFonts w:cstheme="minorHAnsi"/>
          <w:spacing w:val="-17"/>
        </w:rPr>
        <w:t xml:space="preserve"> </w:t>
      </w:r>
      <w:r w:rsidR="005F49AD" w:rsidRPr="0083362E">
        <w:rPr>
          <w:rFonts w:cstheme="minorHAnsi"/>
          <w:spacing w:val="-2"/>
        </w:rPr>
        <w:t>years</w:t>
      </w:r>
      <w:r w:rsidR="005F49AD" w:rsidRPr="0083362E">
        <w:rPr>
          <w:rFonts w:cstheme="minorHAnsi"/>
          <w:spacing w:val="-17"/>
        </w:rPr>
        <w:t xml:space="preserve"> </w:t>
      </w:r>
      <w:r w:rsidR="005F49AD" w:rsidRPr="0083362E">
        <w:rPr>
          <w:rFonts w:cstheme="minorHAnsi"/>
          <w:spacing w:val="-2"/>
        </w:rPr>
        <w:t>of</w:t>
      </w:r>
      <w:r w:rsidR="005F49AD" w:rsidRPr="0083362E">
        <w:rPr>
          <w:rFonts w:cstheme="minorHAnsi"/>
          <w:spacing w:val="-17"/>
        </w:rPr>
        <w:t xml:space="preserve"> </w:t>
      </w:r>
      <w:r w:rsidR="005F49AD" w:rsidRPr="0083362E">
        <w:rPr>
          <w:rFonts w:cstheme="minorHAnsi"/>
          <w:spacing w:val="-2"/>
        </w:rPr>
        <w:t>appointment. If a staff member was designated as the SENCO, and was working prior to September 2024 NPQ SEND course starting, they must have completed the National Award for Special Educational Needs Coordination within three years of taking up their post or be enrolled in the NPQ SEND course from September 2024 onwards.</w:t>
      </w:r>
    </w:p>
    <w:p w14:paraId="1206ACD6" w14:textId="77777777" w:rsidR="003F42F0" w:rsidRPr="003F42F0" w:rsidRDefault="003F42F0" w:rsidP="003F42F0">
      <w:pPr>
        <w:pStyle w:val="ListLevel1"/>
        <w:rPr>
          <w:b/>
          <w:bCs/>
        </w:rPr>
      </w:pPr>
      <w:r w:rsidRPr="003F42F0">
        <w:rPr>
          <w:b/>
          <w:bCs/>
        </w:rPr>
        <w:t>Class Teachers</w:t>
      </w:r>
    </w:p>
    <w:p w14:paraId="25214F15" w14:textId="4BF3343B" w:rsidR="003F42F0" w:rsidRPr="00122172" w:rsidRDefault="003F42F0" w:rsidP="003F42F0">
      <w:pPr>
        <w:pStyle w:val="ListLevel2"/>
      </w:pPr>
      <w:r w:rsidRPr="00122172">
        <w:t xml:space="preserve">Within our trust, every teacher is a teacher of every pupil, including those with SEND, therefore we believe it is paramount to create an inclusive environment for all pupils within the educational setting. All teachers </w:t>
      </w:r>
      <w:r w:rsidR="005F49AD">
        <w:t xml:space="preserve">know they </w:t>
      </w:r>
      <w:r w:rsidRPr="00122172">
        <w:t xml:space="preserve">are therefore responsible for the progress and development of </w:t>
      </w:r>
      <w:r>
        <w:t xml:space="preserve">every </w:t>
      </w:r>
      <w:r w:rsidRPr="00122172">
        <w:t xml:space="preserve">pupil in their class. Their role will involve identifying, assessing and making provision for pupils with special </w:t>
      </w:r>
      <w:r w:rsidRPr="00122172">
        <w:lastRenderedPageBreak/>
        <w:t>educational needs, liaising with the SENCO as and when appropriate to the needs of the pupil. They are also responsible for completing relevant documentation and paperwork under the direction of the SENCO</w:t>
      </w:r>
      <w:r>
        <w:t xml:space="preserve">. </w:t>
      </w:r>
    </w:p>
    <w:p w14:paraId="7BC19F9D" w14:textId="3148588F" w:rsidR="003F42F0" w:rsidRPr="00122172" w:rsidRDefault="003F42F0" w:rsidP="003F42F0">
      <w:pPr>
        <w:pStyle w:val="ListLevel2"/>
      </w:pPr>
      <w:r w:rsidRPr="00122172">
        <w:rPr>
          <w:b/>
        </w:rPr>
        <w:t>All staff in school have a responsibility for maximising achievement and opportunity of vulnerable learners</w:t>
      </w:r>
      <w:r w:rsidR="00036EF1">
        <w:rPr>
          <w:b/>
        </w:rPr>
        <w:t xml:space="preserve"> and all leaders are leaders of SEND</w:t>
      </w:r>
      <w:r w:rsidRPr="00122172">
        <w:t xml:space="preserve"> – specifically, </w:t>
      </w:r>
      <w:r w:rsidRPr="008008F1">
        <w:rPr>
          <w:i/>
          <w:iCs/>
        </w:rPr>
        <w:t xml:space="preserve">all teachers are teachers of pupils with special educational needs. </w:t>
      </w:r>
      <w:r w:rsidRPr="00122172">
        <w:t>Staff are aware of their responsibilities towards all vulnerable learners and a positive and sensitive attitude is shown towards all pupils at all times.</w:t>
      </w:r>
    </w:p>
    <w:p w14:paraId="6FB973F3" w14:textId="77777777" w:rsidR="003F42F0" w:rsidRPr="00122172" w:rsidRDefault="003F42F0" w:rsidP="003F42F0">
      <w:pPr>
        <w:pStyle w:val="Heading1"/>
      </w:pPr>
      <w:bookmarkStart w:id="6" w:name="_Toc181352817"/>
      <w:r w:rsidRPr="00122172">
        <w:t>Identifying Special Educational Needs</w:t>
      </w:r>
      <w:bookmarkEnd w:id="6"/>
    </w:p>
    <w:p w14:paraId="38A2250B" w14:textId="77777777" w:rsidR="003F42F0" w:rsidRPr="00122172" w:rsidRDefault="003F42F0" w:rsidP="003F42F0">
      <w:pPr>
        <w:pStyle w:val="ListLevel1"/>
      </w:pPr>
      <w:r w:rsidRPr="00122172">
        <w:t>In our</w:t>
      </w:r>
      <w:r>
        <w:t xml:space="preserve"> trust</w:t>
      </w:r>
      <w:r w:rsidRPr="00122172">
        <w:t>, identification is a thorough process, involving the views of the teachers, parents/</w:t>
      </w:r>
      <w:r w:rsidRPr="003F42F0">
        <w:t>carers</w:t>
      </w:r>
      <w:r w:rsidRPr="00122172">
        <w:t>, SENCO and in some cases, where appropriate, external specialists. This ensures that all areas are considered in order to determine if the pupil has special educational needs or whether the impact on progress and attainment is as a result of other factors</w:t>
      </w:r>
      <w:r>
        <w:t xml:space="preserve">, for example: </w:t>
      </w:r>
    </w:p>
    <w:p w14:paraId="3F73E2E6" w14:textId="5BF611F8" w:rsidR="003F42F0" w:rsidRPr="003F42F0" w:rsidRDefault="003F42F0" w:rsidP="003F42F0">
      <w:pPr>
        <w:pStyle w:val="ListLevel3"/>
      </w:pPr>
      <w:r w:rsidRPr="003F42F0">
        <w:t>Disability</w:t>
      </w:r>
    </w:p>
    <w:p w14:paraId="5BD46B78" w14:textId="77010D52" w:rsidR="003F42F0" w:rsidRPr="003F42F0" w:rsidRDefault="003F42F0" w:rsidP="003F42F0">
      <w:pPr>
        <w:pStyle w:val="ListLevel3"/>
      </w:pPr>
      <w:r w:rsidRPr="003F42F0">
        <w:t>Attendance and Punctuality</w:t>
      </w:r>
    </w:p>
    <w:p w14:paraId="7F2BB33B" w14:textId="1BDE7075" w:rsidR="003F42F0" w:rsidRPr="003F42F0" w:rsidRDefault="003F42F0" w:rsidP="003F42F0">
      <w:pPr>
        <w:pStyle w:val="ListLevel3"/>
      </w:pPr>
      <w:r w:rsidRPr="003F42F0">
        <w:t>Health and Welfare</w:t>
      </w:r>
    </w:p>
    <w:p w14:paraId="4A87DA11" w14:textId="1D1A844A" w:rsidR="003F42F0" w:rsidRPr="003F42F0" w:rsidRDefault="003F42F0" w:rsidP="003F42F0">
      <w:pPr>
        <w:pStyle w:val="ListLevel3"/>
      </w:pPr>
      <w:r w:rsidRPr="003F42F0">
        <w:t>English as an Additional Language</w:t>
      </w:r>
    </w:p>
    <w:p w14:paraId="58C58CED" w14:textId="643A1E81" w:rsidR="003F42F0" w:rsidRPr="003F42F0" w:rsidRDefault="003F42F0" w:rsidP="003F42F0">
      <w:pPr>
        <w:pStyle w:val="ListLevel3"/>
      </w:pPr>
      <w:r w:rsidRPr="003F42F0">
        <w:t>Being in receipt of Pupil Premium Funding</w:t>
      </w:r>
    </w:p>
    <w:p w14:paraId="2DBC3644" w14:textId="3D481774" w:rsidR="003F42F0" w:rsidRPr="003F42F0" w:rsidRDefault="003F42F0" w:rsidP="003F42F0">
      <w:pPr>
        <w:pStyle w:val="ListLevel3"/>
      </w:pPr>
      <w:r w:rsidRPr="003F42F0">
        <w:t>Being a Looked after Child</w:t>
      </w:r>
    </w:p>
    <w:p w14:paraId="287AA433" w14:textId="7059FA4D" w:rsidR="003F42F0" w:rsidRPr="00122172" w:rsidRDefault="003F42F0" w:rsidP="003F42F0">
      <w:pPr>
        <w:pStyle w:val="ListLevel3"/>
      </w:pPr>
      <w:r w:rsidRPr="003F42F0">
        <w:t>Being a child of</w:t>
      </w:r>
      <w:r w:rsidRPr="00122172">
        <w:t xml:space="preserve"> a Serviceman/woman.</w:t>
      </w:r>
    </w:p>
    <w:p w14:paraId="2752835B" w14:textId="125E353D" w:rsidR="003F42F0" w:rsidRPr="00122172" w:rsidRDefault="003F42F0" w:rsidP="003F42F0">
      <w:pPr>
        <w:pStyle w:val="ListLevel1"/>
      </w:pPr>
      <w:r w:rsidRPr="00122172">
        <w:t xml:space="preserve">As a </w:t>
      </w:r>
      <w:r>
        <w:t>t</w:t>
      </w:r>
      <w:r w:rsidRPr="00122172">
        <w:t>rust we feel it is extremely important to consider not just the external presentation of behaviour as an area of need, but to look beyond this for an underlying reason. Information regarding the Trust’s approach to behaviour can be viewed in Learn A</w:t>
      </w:r>
      <w:r>
        <w:t>cademy Trusts’</w:t>
      </w:r>
      <w:r w:rsidRPr="00122172">
        <w:t xml:space="preserve"> Behaviour </w:t>
      </w:r>
      <w:r>
        <w:t>Frameworks</w:t>
      </w:r>
      <w:r w:rsidRPr="00122172">
        <w:t xml:space="preserve">. Persistent disruptive or withdrawn behaviours do not necessarily mean that a child or young person has SEN. Where there are concerns, there should be an assessment to determine whether there are any causal factors such as undiagnosed learning difficulties, difficulties with communication or mental health issues. Persistent mental health difficulties may lead to pupils having significantly greater difficulty in learning than the majority of those of the same age. </w:t>
      </w:r>
      <w:r>
        <w:t>Schools</w:t>
      </w:r>
      <w:r w:rsidRPr="00122172">
        <w:t xml:space="preserve"> should consider whether the child will benefit from being identified as having a special educational need (SEN). </w:t>
      </w:r>
    </w:p>
    <w:p w14:paraId="64B709C6" w14:textId="190C3A7D" w:rsidR="003F42F0" w:rsidRPr="00122172" w:rsidRDefault="001E5527" w:rsidP="003F42F0">
      <w:pPr>
        <w:pStyle w:val="Heading1"/>
      </w:pPr>
      <w:bookmarkStart w:id="7" w:name="_Toc181352818"/>
      <w:r>
        <w:t>7.</w:t>
      </w:r>
      <w:r>
        <w:tab/>
      </w:r>
      <w:r w:rsidR="003F42F0" w:rsidRPr="00122172">
        <w:t xml:space="preserve">A Graduated </w:t>
      </w:r>
      <w:r w:rsidR="003F42F0" w:rsidRPr="003F42F0">
        <w:t>Approach</w:t>
      </w:r>
      <w:r w:rsidR="003F42F0" w:rsidRPr="00122172">
        <w:t xml:space="preserve"> to SEND Support</w:t>
      </w:r>
      <w:bookmarkEnd w:id="7"/>
    </w:p>
    <w:p w14:paraId="0CF5B846" w14:textId="0C5C963D" w:rsidR="003F42F0" w:rsidRDefault="009F4F51" w:rsidP="009F4F51">
      <w:pPr>
        <w:pStyle w:val="ListLevel1"/>
      </w:pPr>
      <w:r w:rsidRPr="0083362E">
        <w:t>We</w:t>
      </w:r>
      <w:r w:rsidRPr="00CB203C">
        <w:rPr>
          <w:spacing w:val="-18"/>
        </w:rPr>
        <w:t xml:space="preserve"> </w:t>
      </w:r>
      <w:r w:rsidRPr="0083362E">
        <w:t>believe</w:t>
      </w:r>
      <w:r w:rsidRPr="00CB203C">
        <w:rPr>
          <w:spacing w:val="-18"/>
        </w:rPr>
        <w:t xml:space="preserve"> </w:t>
      </w:r>
      <w:r w:rsidRPr="0083362E">
        <w:t>it</w:t>
      </w:r>
      <w:r w:rsidRPr="00CB203C">
        <w:rPr>
          <w:spacing w:val="-17"/>
        </w:rPr>
        <w:t xml:space="preserve"> </w:t>
      </w:r>
      <w:r w:rsidRPr="0083362E">
        <w:t>is</w:t>
      </w:r>
      <w:r w:rsidRPr="00CB203C">
        <w:rPr>
          <w:spacing w:val="-17"/>
        </w:rPr>
        <w:t xml:space="preserve"> </w:t>
      </w:r>
      <w:r w:rsidRPr="0083362E">
        <w:t>fundamental</w:t>
      </w:r>
      <w:r w:rsidRPr="00CB203C">
        <w:rPr>
          <w:spacing w:val="-17"/>
        </w:rPr>
        <w:t xml:space="preserve"> </w:t>
      </w:r>
      <w:r w:rsidRPr="0083362E">
        <w:t>that</w:t>
      </w:r>
      <w:r w:rsidRPr="00CB203C">
        <w:rPr>
          <w:spacing w:val="-17"/>
        </w:rPr>
        <w:t xml:space="preserve"> </w:t>
      </w:r>
      <w:r w:rsidRPr="0083362E">
        <w:t>all</w:t>
      </w:r>
      <w:r w:rsidRPr="00CB203C">
        <w:rPr>
          <w:spacing w:val="-17"/>
        </w:rPr>
        <w:t xml:space="preserve"> </w:t>
      </w:r>
      <w:r w:rsidRPr="0083362E">
        <w:t>pupils</w:t>
      </w:r>
      <w:r w:rsidRPr="00CB203C">
        <w:rPr>
          <w:spacing w:val="-16"/>
        </w:rPr>
        <w:t xml:space="preserve"> </w:t>
      </w:r>
      <w:r w:rsidRPr="0083362E">
        <w:t>are</w:t>
      </w:r>
      <w:r w:rsidRPr="00CB203C">
        <w:rPr>
          <w:spacing w:val="-17"/>
        </w:rPr>
        <w:t xml:space="preserve"> </w:t>
      </w:r>
      <w:r w:rsidRPr="0083362E">
        <w:t>provided</w:t>
      </w:r>
      <w:r w:rsidRPr="00CB203C">
        <w:rPr>
          <w:spacing w:val="-18"/>
        </w:rPr>
        <w:t xml:space="preserve"> </w:t>
      </w:r>
      <w:r w:rsidRPr="0083362E">
        <w:t>with</w:t>
      </w:r>
      <w:r w:rsidRPr="00CB203C">
        <w:rPr>
          <w:spacing w:val="-17"/>
        </w:rPr>
        <w:t xml:space="preserve"> </w:t>
      </w:r>
      <w:r w:rsidRPr="0083362E">
        <w:t>appropriate support</w:t>
      </w:r>
      <w:r w:rsidRPr="00CB203C">
        <w:rPr>
          <w:spacing w:val="-4"/>
        </w:rPr>
        <w:t xml:space="preserve"> </w:t>
      </w:r>
      <w:r w:rsidRPr="0083362E">
        <w:lastRenderedPageBreak/>
        <w:t>to</w:t>
      </w:r>
      <w:r w:rsidRPr="00CB203C">
        <w:rPr>
          <w:spacing w:val="-4"/>
        </w:rPr>
        <w:t xml:space="preserve"> </w:t>
      </w:r>
      <w:r w:rsidRPr="0083362E">
        <w:t>enable</w:t>
      </w:r>
      <w:r w:rsidRPr="00CB203C">
        <w:rPr>
          <w:spacing w:val="-4"/>
        </w:rPr>
        <w:t xml:space="preserve"> </w:t>
      </w:r>
      <w:r w:rsidRPr="0083362E">
        <w:t>them</w:t>
      </w:r>
      <w:r w:rsidRPr="00CB203C">
        <w:rPr>
          <w:spacing w:val="-5"/>
        </w:rPr>
        <w:t xml:space="preserve"> </w:t>
      </w:r>
      <w:r w:rsidRPr="0083362E">
        <w:t>to</w:t>
      </w:r>
      <w:r w:rsidRPr="00CB203C">
        <w:rPr>
          <w:spacing w:val="-4"/>
        </w:rPr>
        <w:t xml:space="preserve"> </w:t>
      </w:r>
      <w:r w:rsidRPr="0083362E">
        <w:t>achieve,</w:t>
      </w:r>
      <w:r w:rsidRPr="00CB203C">
        <w:rPr>
          <w:spacing w:val="-4"/>
        </w:rPr>
        <w:t xml:space="preserve"> </w:t>
      </w:r>
      <w:r w:rsidRPr="0083362E">
        <w:t>and</w:t>
      </w:r>
      <w:r w:rsidRPr="00CB203C">
        <w:rPr>
          <w:spacing w:val="-4"/>
        </w:rPr>
        <w:t xml:space="preserve"> </w:t>
      </w:r>
      <w:r w:rsidRPr="0083362E">
        <w:t>we</w:t>
      </w:r>
      <w:r w:rsidRPr="00CB203C">
        <w:rPr>
          <w:spacing w:val="-4"/>
        </w:rPr>
        <w:t xml:space="preserve"> </w:t>
      </w:r>
      <w:r w:rsidRPr="0083362E">
        <w:t>adopt</w:t>
      </w:r>
      <w:r w:rsidRPr="00CB203C">
        <w:rPr>
          <w:spacing w:val="-6"/>
        </w:rPr>
        <w:t xml:space="preserve"> </w:t>
      </w:r>
      <w:r w:rsidRPr="0083362E">
        <w:t>the</w:t>
      </w:r>
      <w:r w:rsidRPr="00CB203C">
        <w:rPr>
          <w:spacing w:val="-4"/>
        </w:rPr>
        <w:t xml:space="preserve"> </w:t>
      </w:r>
      <w:r w:rsidRPr="0083362E">
        <w:t>graduated</w:t>
      </w:r>
      <w:r w:rsidRPr="00CB203C">
        <w:rPr>
          <w:spacing w:val="-5"/>
        </w:rPr>
        <w:t xml:space="preserve"> </w:t>
      </w:r>
      <w:r w:rsidRPr="0083362E">
        <w:t>approach</w:t>
      </w:r>
      <w:r w:rsidRPr="00CB203C">
        <w:rPr>
          <w:spacing w:val="-4"/>
        </w:rPr>
        <w:t xml:space="preserve"> </w:t>
      </w:r>
      <w:r w:rsidRPr="0083362E">
        <w:t>to SEND</w:t>
      </w:r>
      <w:r w:rsidRPr="00CB203C">
        <w:rPr>
          <w:spacing w:val="-12"/>
        </w:rPr>
        <w:t xml:space="preserve"> </w:t>
      </w:r>
      <w:r w:rsidRPr="0083362E">
        <w:t>support</w:t>
      </w:r>
      <w:r w:rsidRPr="00CB203C">
        <w:rPr>
          <w:spacing w:val="-13"/>
        </w:rPr>
        <w:t xml:space="preserve"> </w:t>
      </w:r>
      <w:r w:rsidRPr="0083362E">
        <w:t>in</w:t>
      </w:r>
      <w:r w:rsidRPr="00CB203C">
        <w:rPr>
          <w:spacing w:val="-13"/>
        </w:rPr>
        <w:t xml:space="preserve"> </w:t>
      </w:r>
      <w:r w:rsidRPr="0083362E">
        <w:t>line</w:t>
      </w:r>
      <w:r w:rsidRPr="00CB203C">
        <w:rPr>
          <w:spacing w:val="-13"/>
        </w:rPr>
        <w:t xml:space="preserve"> </w:t>
      </w:r>
      <w:r w:rsidRPr="0083362E">
        <w:t>with</w:t>
      </w:r>
      <w:r w:rsidRPr="00CB203C">
        <w:rPr>
          <w:spacing w:val="-13"/>
        </w:rPr>
        <w:t xml:space="preserve"> </w:t>
      </w:r>
      <w:r w:rsidRPr="0083362E">
        <w:t>the</w:t>
      </w:r>
      <w:r w:rsidR="00A6746B">
        <w:t xml:space="preserve"> SEND</w:t>
      </w:r>
      <w:r w:rsidRPr="00CB203C">
        <w:rPr>
          <w:spacing w:val="-13"/>
        </w:rPr>
        <w:t xml:space="preserve"> </w:t>
      </w:r>
      <w:r w:rsidRPr="0083362E">
        <w:t>Code</w:t>
      </w:r>
      <w:r w:rsidRPr="00CB203C">
        <w:rPr>
          <w:spacing w:val="-13"/>
        </w:rPr>
        <w:t xml:space="preserve"> </w:t>
      </w:r>
      <w:r w:rsidRPr="0083362E">
        <w:t>of</w:t>
      </w:r>
      <w:r w:rsidRPr="00CB203C">
        <w:rPr>
          <w:spacing w:val="-12"/>
        </w:rPr>
        <w:t xml:space="preserve"> </w:t>
      </w:r>
      <w:r w:rsidRPr="0083362E">
        <w:t>Practice.</w:t>
      </w:r>
      <w:r w:rsidRPr="00CB203C">
        <w:rPr>
          <w:spacing w:val="40"/>
        </w:rPr>
        <w:t xml:space="preserve"> </w:t>
      </w:r>
      <w:r w:rsidRPr="0083362E">
        <w:t>By</w:t>
      </w:r>
      <w:r w:rsidRPr="00CB203C">
        <w:rPr>
          <w:spacing w:val="-12"/>
        </w:rPr>
        <w:t xml:space="preserve"> </w:t>
      </w:r>
      <w:r w:rsidRPr="0083362E">
        <w:t>adopting</w:t>
      </w:r>
      <w:r w:rsidRPr="00CB203C">
        <w:rPr>
          <w:spacing w:val="-12"/>
        </w:rPr>
        <w:t xml:space="preserve"> </w:t>
      </w:r>
      <w:r w:rsidRPr="0083362E">
        <w:t>a</w:t>
      </w:r>
      <w:r w:rsidRPr="00CB203C">
        <w:rPr>
          <w:spacing w:val="-13"/>
        </w:rPr>
        <w:t xml:space="preserve"> </w:t>
      </w:r>
      <w:r w:rsidRPr="0083362E">
        <w:t>graduated response,</w:t>
      </w:r>
      <w:r w:rsidRPr="00CB203C">
        <w:rPr>
          <w:spacing w:val="-14"/>
        </w:rPr>
        <w:t xml:space="preserve"> </w:t>
      </w:r>
      <w:r>
        <w:rPr>
          <w:spacing w:val="-14"/>
        </w:rPr>
        <w:t>each school</w:t>
      </w:r>
      <w:r w:rsidRPr="00CB203C">
        <w:rPr>
          <w:spacing w:val="-14"/>
        </w:rPr>
        <w:t xml:space="preserve"> </w:t>
      </w:r>
      <w:r w:rsidRPr="0083362E">
        <w:t>recognises</w:t>
      </w:r>
      <w:r w:rsidRPr="00CB203C">
        <w:rPr>
          <w:spacing w:val="-14"/>
        </w:rPr>
        <w:t xml:space="preserve"> </w:t>
      </w:r>
      <w:r w:rsidRPr="0083362E">
        <w:t>that support should take the form of a four-part cycle during which earlier actions and decisions are reviewed and refined in accordance with a growing understanding of a pupil’s needs and what support is necessary to ensure the make good progress. This process is referred to as Assess, Plan, Do, Review (APDR). See</w:t>
      </w:r>
      <w:r w:rsidRPr="00CB203C">
        <w:rPr>
          <w:spacing w:val="-17"/>
        </w:rPr>
        <w:t xml:space="preserve">  </w:t>
      </w:r>
      <w:r w:rsidRPr="0083362E">
        <w:t>Appendix</w:t>
      </w:r>
      <w:r w:rsidRPr="00CB203C">
        <w:rPr>
          <w:spacing w:val="-17"/>
        </w:rPr>
        <w:t xml:space="preserve"> </w:t>
      </w:r>
      <w:r w:rsidRPr="0083362E">
        <w:t>1 for further detail.</w:t>
      </w:r>
    </w:p>
    <w:p w14:paraId="4231D383" w14:textId="0B8DD74C" w:rsidR="001E5527" w:rsidRPr="000753BD" w:rsidRDefault="005307FA" w:rsidP="005307FA">
      <w:pPr>
        <w:pStyle w:val="Heading1"/>
      </w:pPr>
      <w:bookmarkStart w:id="8" w:name="_Toc181352819"/>
      <w:r>
        <w:t>8.</w:t>
      </w:r>
      <w:r>
        <w:tab/>
        <w:t>Quality First Teaching</w:t>
      </w:r>
      <w:bookmarkEnd w:id="8"/>
    </w:p>
    <w:p w14:paraId="49AAFB91" w14:textId="263E1639" w:rsidR="003F42F0" w:rsidRPr="0038629D" w:rsidRDefault="003F42F0" w:rsidP="003F42F0">
      <w:pPr>
        <w:pStyle w:val="ListLevel1"/>
      </w:pPr>
      <w:r w:rsidRPr="00122172">
        <w:t>All pupils within the academy receive quality first teaching within the classroom under the responsibility of the class or subject teacher. The teacher is directly responsible for the progress and development of the pupils within their class and will adapt teaching strategies and approaches in order to ensure this for the pupils.</w:t>
      </w:r>
      <w:r>
        <w:t xml:space="preserve"> We will engage in research to develop this </w:t>
      </w:r>
      <w:r w:rsidRPr="00122172">
        <w:t xml:space="preserve">solid foundation for all pupils’ learning whether additional intervention or support is needed. We pride ourselves on </w:t>
      </w:r>
      <w:r w:rsidR="005307FA">
        <w:t>Quality First T</w:t>
      </w:r>
      <w:r w:rsidRPr="0038629D">
        <w:t>eaching and regularly review and update teachers’ understanding of strategies to identify and support vulnerable pupils.</w:t>
      </w:r>
    </w:p>
    <w:p w14:paraId="3F81D4F9" w14:textId="04A9B679" w:rsidR="003F42F0" w:rsidRPr="0038629D" w:rsidRDefault="003F42F0" w:rsidP="003F42F0">
      <w:pPr>
        <w:pStyle w:val="ListLevel1"/>
      </w:pPr>
      <w:r w:rsidRPr="0038629D">
        <w:t xml:space="preserve">See </w:t>
      </w:r>
      <w:r w:rsidRPr="003F42F0">
        <w:t>Appendix</w:t>
      </w:r>
      <w:r w:rsidRPr="0038629D">
        <w:t xml:space="preserve"> </w:t>
      </w:r>
      <w:r w:rsidR="005307FA">
        <w:t>2</w:t>
      </w:r>
      <w:r w:rsidRPr="0038629D">
        <w:t xml:space="preserve"> for Education E</w:t>
      </w:r>
      <w:r>
        <w:t>n</w:t>
      </w:r>
      <w:r w:rsidRPr="0038629D">
        <w:t xml:space="preserve">dowment Foundation- </w:t>
      </w:r>
      <w:r w:rsidRPr="000753BD">
        <w:t>High-quality teaching for pupils with SEND</w:t>
      </w:r>
    </w:p>
    <w:p w14:paraId="72D4327D" w14:textId="50166BE5" w:rsidR="003F42F0" w:rsidRPr="00122172" w:rsidRDefault="005307FA" w:rsidP="003F42F0">
      <w:pPr>
        <w:pStyle w:val="Heading1"/>
      </w:pPr>
      <w:bookmarkStart w:id="9" w:name="_Toc181352820"/>
      <w:r>
        <w:t>9.</w:t>
      </w:r>
      <w:r>
        <w:tab/>
      </w:r>
      <w:r w:rsidR="003F42F0" w:rsidRPr="00122172">
        <w:t>Identification</w:t>
      </w:r>
      <w:bookmarkEnd w:id="9"/>
    </w:p>
    <w:p w14:paraId="51A1E40A" w14:textId="77777777" w:rsidR="003F42F0" w:rsidRPr="00122172" w:rsidRDefault="003F42F0" w:rsidP="003F42F0">
      <w:pPr>
        <w:pStyle w:val="ListLevel1"/>
      </w:pPr>
      <w:r w:rsidRPr="00122172">
        <w:t>Pupils’ progress is regularly reviewed on a termly basis by the class teachers and overseen by members of the senior management and senior leadership team. Progress and attainment is shared with parents/carers throughout the academic year and there are regular opportunities for teachers and parents/carers to jointly review the pupil’s learning.</w:t>
      </w:r>
    </w:p>
    <w:p w14:paraId="4AB62C93" w14:textId="77777777" w:rsidR="003F42F0" w:rsidRPr="00122172" w:rsidRDefault="003F42F0" w:rsidP="003F42F0">
      <w:pPr>
        <w:pStyle w:val="ListLevel1"/>
      </w:pPr>
      <w:r w:rsidRPr="00122172">
        <w:t>If pupils are not making expected progress in line with their peers after an adapted curriculum and booster intervention, then their needs will be explored further to determine if there is an underlying special educational need that is affecting their progress and performance.</w:t>
      </w:r>
    </w:p>
    <w:p w14:paraId="49D8CE2E" w14:textId="77777777" w:rsidR="003F42F0" w:rsidRPr="00122172" w:rsidRDefault="003F42F0" w:rsidP="003F42F0">
      <w:pPr>
        <w:pStyle w:val="ListLevel1"/>
      </w:pPr>
      <w:r w:rsidRPr="00122172">
        <w:t xml:space="preserve">Pupils are identified as having SEND </w:t>
      </w:r>
      <w:r>
        <w:t>in</w:t>
      </w:r>
      <w:r w:rsidRPr="00122172">
        <w:t xml:space="preserve"> a variety of different ways</w:t>
      </w:r>
      <w:r>
        <w:t>, taking account of</w:t>
      </w:r>
      <w:r w:rsidRPr="00122172">
        <w:t>:</w:t>
      </w:r>
    </w:p>
    <w:p w14:paraId="1D6A9F31" w14:textId="77777777" w:rsidR="003F42F0" w:rsidRPr="003F42F0" w:rsidRDefault="003F42F0" w:rsidP="003F42F0">
      <w:pPr>
        <w:pStyle w:val="ListLevel3"/>
      </w:pPr>
      <w:r>
        <w:t>c</w:t>
      </w:r>
      <w:r w:rsidRPr="00122172">
        <w:t>oncerns raised by parents/</w:t>
      </w:r>
      <w:r w:rsidRPr="003F42F0">
        <w:t xml:space="preserve">carers, teaching staff, previous schools or the young person themselves </w:t>
      </w:r>
    </w:p>
    <w:p w14:paraId="1E69E488" w14:textId="77777777" w:rsidR="003F42F0" w:rsidRPr="003F42F0" w:rsidRDefault="003F42F0" w:rsidP="003F42F0">
      <w:pPr>
        <w:pStyle w:val="ListLevel3"/>
      </w:pPr>
      <w:r w:rsidRPr="003F42F0">
        <w:t>pupil progress and attainment data</w:t>
      </w:r>
    </w:p>
    <w:p w14:paraId="5F71050E" w14:textId="77777777" w:rsidR="003F42F0" w:rsidRPr="003F42F0" w:rsidRDefault="003F42F0" w:rsidP="003F42F0">
      <w:pPr>
        <w:pStyle w:val="ListLevel3"/>
      </w:pPr>
      <w:r w:rsidRPr="003F42F0">
        <w:t xml:space="preserve">changes in the pupil’s behaviour or poor self-esteem which impacts on their learning </w:t>
      </w:r>
    </w:p>
    <w:p w14:paraId="0DDBC726" w14:textId="77777777" w:rsidR="003F42F0" w:rsidRPr="003F42F0" w:rsidRDefault="003F42F0" w:rsidP="003F42F0">
      <w:pPr>
        <w:pStyle w:val="ListLevel3"/>
      </w:pPr>
      <w:r w:rsidRPr="003F42F0">
        <w:t>liaison with external professionals</w:t>
      </w:r>
    </w:p>
    <w:p w14:paraId="4373C735" w14:textId="46E46252" w:rsidR="003F42F0" w:rsidRPr="00122172" w:rsidRDefault="003F42F0" w:rsidP="003F42F0">
      <w:pPr>
        <w:pStyle w:val="ListLevel3"/>
      </w:pPr>
      <w:r w:rsidRPr="003F42F0">
        <w:t>a</w:t>
      </w:r>
      <w:r>
        <w:t xml:space="preserve"> </w:t>
      </w:r>
      <w:r w:rsidRPr="003F42F0">
        <w:t>medical diagnosis (where this impacts on</w:t>
      </w:r>
      <w:r w:rsidRPr="00122172">
        <w:t xml:space="preserve"> their learning)</w:t>
      </w:r>
      <w:r>
        <w:t>.</w:t>
      </w:r>
    </w:p>
    <w:p w14:paraId="72B1AFF2" w14:textId="625D435C" w:rsidR="003F42F0" w:rsidRPr="003F1C71" w:rsidRDefault="00A177BC" w:rsidP="003F42F0">
      <w:pPr>
        <w:pStyle w:val="Heading1"/>
      </w:pPr>
      <w:bookmarkStart w:id="10" w:name="_Toc181352821"/>
      <w:r>
        <w:lastRenderedPageBreak/>
        <w:t>10.</w:t>
      </w:r>
      <w:r>
        <w:tab/>
      </w:r>
      <w:r w:rsidR="003F42F0" w:rsidRPr="003F1C71">
        <w:t xml:space="preserve">SEND Support and </w:t>
      </w:r>
      <w:r w:rsidR="003F42F0" w:rsidRPr="003F42F0">
        <w:t>Managing</w:t>
      </w:r>
      <w:r w:rsidR="003F42F0" w:rsidRPr="003F1C71">
        <w:t xml:space="preserve"> Pupils’ Needs on the SEND Register</w:t>
      </w:r>
      <w:bookmarkEnd w:id="10"/>
    </w:p>
    <w:p w14:paraId="227D5F0E" w14:textId="77777777" w:rsidR="001046EC" w:rsidRPr="001046EC" w:rsidRDefault="001046EC" w:rsidP="001046EC">
      <w:pPr>
        <w:pStyle w:val="ListLevel1"/>
      </w:pPr>
      <w:r w:rsidRPr="001046EC">
        <w:t>If pupils are identified as having special educational needs, parents/carers will be formally advised of this and they will be placed on the SEND Register in school under SEN Support. The class teacher, with support from the SENCO, will then create an individual plan of support in consultation with the pupil and the parents/carers. Such documentation is school-specific but should detail strategies for helping the pupil with their learning, celebrating the pupil’s strengths and detailing the desired outcomes and the provision that will support the pupil in achieving these outcomes. Any long-term outcome takes account of the long-term aims for the individual pupil in relation to their area of need. Short-term outcomes then change on a termly basis at the review stage in order to inform short term aims for the pupil, also in relation to their area of need.</w:t>
      </w:r>
    </w:p>
    <w:p w14:paraId="16F5A08B" w14:textId="1D4F1C08" w:rsidR="003F42F0" w:rsidRDefault="003F42F0" w:rsidP="003F42F0">
      <w:pPr>
        <w:pStyle w:val="ListLevel1"/>
      </w:pPr>
      <w:r w:rsidRPr="00122172">
        <w:t>This is part of the Assess/Plan/Do/Review approach suggested in the</w:t>
      </w:r>
      <w:r>
        <w:t xml:space="preserve"> SEND</w:t>
      </w:r>
      <w:r w:rsidRPr="00122172">
        <w:t xml:space="preserve"> Code of Practice (2015). All stages of the process are conducted through discussion with both parents/carers and the pupils. This is an ongoing cycle to enable the provision to be refined and revised as the understanding of the needs of the pupil grows. This cycle enables the identification of those interventions and strategies which are the most effective in supporting the pupil to achieve good progress and outcomes.</w:t>
      </w:r>
      <w:r>
        <w:t xml:space="preserve"> See </w:t>
      </w:r>
      <w:r w:rsidR="001046EC">
        <w:t>A</w:t>
      </w:r>
      <w:r>
        <w:t xml:space="preserve">ppendix </w:t>
      </w:r>
      <w:r w:rsidR="001046EC">
        <w:t>1</w:t>
      </w:r>
      <w:r>
        <w:t xml:space="preserve"> for further information about the Assess, Plan, Do, Review cycle. O</w:t>
      </w:r>
      <w:r w:rsidRPr="00122172">
        <w:t>ccasionally</w:t>
      </w:r>
      <w:r>
        <w:t>,</w:t>
      </w:r>
      <w:r w:rsidRPr="00122172">
        <w:t xml:space="preserve"> a pupil or family may need more specialist support from an outside agency. If the advice of an external professional is required, parents’/carers’ consent will initially be required for the needs of the pupil to be discussed </w:t>
      </w:r>
      <w:r w:rsidR="001046EC">
        <w:t xml:space="preserve">with experts from the specialist teaching </w:t>
      </w:r>
      <w:r w:rsidR="00A72BA8">
        <w:t xml:space="preserve">service or </w:t>
      </w:r>
      <w:r w:rsidR="001046EC">
        <w:t>sector</w:t>
      </w:r>
      <w:r w:rsidRPr="00122172">
        <w:t xml:space="preserve">.  </w:t>
      </w:r>
    </w:p>
    <w:p w14:paraId="681CC0C5" w14:textId="23020281" w:rsidR="003F42F0" w:rsidRPr="00122172" w:rsidRDefault="00A72BA8" w:rsidP="003F42F0">
      <w:pPr>
        <w:pStyle w:val="Heading1"/>
      </w:pPr>
      <w:bookmarkStart w:id="11" w:name="_Toc181352822"/>
      <w:r>
        <w:t>11.</w:t>
      </w:r>
      <w:r>
        <w:tab/>
      </w:r>
      <w:r w:rsidR="003F42F0" w:rsidRPr="00122172">
        <w:t>High Needs Funding and Education, Health and Care Plans</w:t>
      </w:r>
      <w:bookmarkEnd w:id="11"/>
    </w:p>
    <w:p w14:paraId="321C4253" w14:textId="3ADE616C" w:rsidR="003F42F0" w:rsidRPr="00122172" w:rsidRDefault="003F42F0" w:rsidP="003F42F0">
      <w:pPr>
        <w:pStyle w:val="ListLevel1"/>
      </w:pPr>
      <w:r w:rsidRPr="00122172">
        <w:t>I</w:t>
      </w:r>
      <w:r w:rsidR="00A72BA8">
        <w:t>n a minority of cases i</w:t>
      </w:r>
      <w:r w:rsidRPr="00122172">
        <w:t xml:space="preserve">f, after the involvement of specialist external support and the </w:t>
      </w:r>
      <w:r>
        <w:t>school’s</w:t>
      </w:r>
      <w:r w:rsidRPr="00122172">
        <w:t xml:space="preserve"> own provision, the </w:t>
      </w:r>
      <w:r>
        <w:t>school</w:t>
      </w:r>
      <w:r w:rsidRPr="00122172">
        <w:t xml:space="preserve"> is still unable to meet the needs of a pupil, the </w:t>
      </w:r>
      <w:r>
        <w:t>school</w:t>
      </w:r>
      <w:r w:rsidRPr="00122172">
        <w:t xml:space="preserve"> can apply to the local authority for extra funding from the </w:t>
      </w:r>
      <w:r w:rsidR="00512327">
        <w:t>Elemen</w:t>
      </w:r>
      <w:r w:rsidR="00461C07">
        <w:t>t</w:t>
      </w:r>
      <w:r w:rsidR="00512327">
        <w:t xml:space="preserve"> 3 funding provision</w:t>
      </w:r>
      <w:r w:rsidRPr="00122172">
        <w:t xml:space="preserve">. This will be applied for </w:t>
      </w:r>
      <w:r>
        <w:t>with</w:t>
      </w:r>
      <w:r w:rsidRPr="00122172">
        <w:t xml:space="preserve"> full discussion and approval </w:t>
      </w:r>
      <w:r>
        <w:t>from</w:t>
      </w:r>
      <w:r w:rsidRPr="00122172">
        <w:t xml:space="preserve"> the parents. The application includes details of the pupil’s needs as well as demonstrating how advice given by external agencies has been implemented and the impact this has had. Evidence also has to be submitted showing the Plan/Do/Assess/Review cycle.</w:t>
      </w:r>
    </w:p>
    <w:p w14:paraId="01292E31" w14:textId="58DA700C" w:rsidR="003F42F0" w:rsidRPr="00122172" w:rsidRDefault="003F42F0" w:rsidP="003F42F0">
      <w:pPr>
        <w:pStyle w:val="ListLevel1"/>
      </w:pPr>
      <w:r w:rsidRPr="00122172">
        <w:t>For a</w:t>
      </w:r>
      <w:r w:rsidR="00E938CF">
        <w:t xml:space="preserve"> small</w:t>
      </w:r>
      <w:r w:rsidRPr="00122172">
        <w:t xml:space="preserve"> minority of pupils with very complex needs, their needs might be best met through an Education, Health and Care</w:t>
      </w:r>
      <w:r>
        <w:t xml:space="preserve"> (EHC)</w:t>
      </w:r>
      <w:r w:rsidRPr="00122172">
        <w:t xml:space="preserve"> Plan. </w:t>
      </w:r>
    </w:p>
    <w:p w14:paraId="23DDBE95" w14:textId="3726F3FB" w:rsidR="003F42F0" w:rsidRPr="00122172" w:rsidRDefault="00FF7159" w:rsidP="003F42F0">
      <w:pPr>
        <w:pStyle w:val="Heading1"/>
      </w:pPr>
      <w:bookmarkStart w:id="12" w:name="_Toc181352823"/>
      <w:r>
        <w:t xml:space="preserve">12. </w:t>
      </w:r>
      <w:r>
        <w:tab/>
      </w:r>
      <w:r w:rsidR="003F42F0" w:rsidRPr="00122172">
        <w:t>EHC Plan</w:t>
      </w:r>
      <w:r>
        <w:t>s</w:t>
      </w:r>
      <w:bookmarkEnd w:id="12"/>
    </w:p>
    <w:p w14:paraId="0CE51720" w14:textId="5679B4D1" w:rsidR="003F42F0" w:rsidRPr="00122172" w:rsidRDefault="00FF7159" w:rsidP="003F42F0">
      <w:pPr>
        <w:pStyle w:val="ListLevel1"/>
      </w:pPr>
      <w:r>
        <w:t>Where a school believes it is necessary</w:t>
      </w:r>
      <w:r w:rsidR="00247C8C">
        <w:t>, a</w:t>
      </w:r>
      <w:r w:rsidR="003F42F0" w:rsidRPr="00122172">
        <w:t xml:space="preserve"> request for an EHC Plan will be made once support has already been put in place and the services available through </w:t>
      </w:r>
      <w:r w:rsidR="003F42F0" w:rsidRPr="00122172">
        <w:lastRenderedPageBreak/>
        <w:t>the Local Offer</w:t>
      </w:r>
      <w:r w:rsidR="00247C8C">
        <w:t xml:space="preserve"> have been accessed</w:t>
      </w:r>
      <w:r w:rsidR="003F42F0" w:rsidRPr="00122172">
        <w:t xml:space="preserve">. The </w:t>
      </w:r>
      <w:r w:rsidR="003F42F0">
        <w:t>school</w:t>
      </w:r>
      <w:r w:rsidR="003F42F0" w:rsidRPr="00122172">
        <w:t xml:space="preserve"> will work in full</w:t>
      </w:r>
      <w:r w:rsidR="003F42F0">
        <w:t xml:space="preserve"> partnership </w:t>
      </w:r>
      <w:r w:rsidR="003F42F0" w:rsidRPr="00122172">
        <w:t>with the parents/carers throughout all stages of this process.</w:t>
      </w:r>
    </w:p>
    <w:p w14:paraId="4BB4E00F" w14:textId="2405DCD1" w:rsidR="003F42F0" w:rsidRPr="00122172" w:rsidRDefault="00276489" w:rsidP="003F42F0">
      <w:pPr>
        <w:pStyle w:val="ListLevel1"/>
      </w:pPr>
      <w:r w:rsidRPr="00276489">
        <w:t>The decision to make a referral for an initial EHC Needs assessment will be taken at a progress review. The application for an EHC Needs Assessmentmade through discussions between the school, home setting and where appropriate, heath services. Applications made by a school will combine information from a variety of sources including</w:t>
      </w:r>
      <w:r w:rsidR="003F42F0" w:rsidRPr="00122172">
        <w:t>:</w:t>
      </w:r>
    </w:p>
    <w:p w14:paraId="75046ED5" w14:textId="77777777" w:rsidR="003F42F0" w:rsidRPr="00122172" w:rsidRDefault="003F42F0" w:rsidP="003F42F0">
      <w:pPr>
        <w:pStyle w:val="ListLevel3"/>
      </w:pPr>
      <w:r w:rsidRPr="00122172">
        <w:t>Pupil</w:t>
      </w:r>
    </w:p>
    <w:p w14:paraId="461CDF8F" w14:textId="77777777" w:rsidR="003F42F0" w:rsidRPr="00122172" w:rsidRDefault="003F42F0" w:rsidP="003F42F0">
      <w:pPr>
        <w:pStyle w:val="ListLevel3"/>
      </w:pPr>
      <w:r w:rsidRPr="00122172">
        <w:t>Parents/Carers</w:t>
      </w:r>
    </w:p>
    <w:p w14:paraId="5CB9464B" w14:textId="77777777" w:rsidR="003F42F0" w:rsidRPr="00122172" w:rsidRDefault="003F42F0" w:rsidP="003F42F0">
      <w:pPr>
        <w:pStyle w:val="ListLevel3"/>
      </w:pPr>
      <w:r w:rsidRPr="00122172">
        <w:t>Teachers and other school staff</w:t>
      </w:r>
    </w:p>
    <w:p w14:paraId="4ACA80D0" w14:textId="77777777" w:rsidR="003F42F0" w:rsidRPr="00122172" w:rsidRDefault="003F42F0" w:rsidP="003F42F0">
      <w:pPr>
        <w:pStyle w:val="ListLevel3"/>
      </w:pPr>
      <w:r w:rsidRPr="00122172">
        <w:t>SENCO</w:t>
      </w:r>
    </w:p>
    <w:p w14:paraId="55BC9609" w14:textId="77777777" w:rsidR="003F42F0" w:rsidRPr="00122172" w:rsidRDefault="003F42F0" w:rsidP="003F42F0">
      <w:pPr>
        <w:pStyle w:val="ListLevel3"/>
      </w:pPr>
      <w:r w:rsidRPr="00122172">
        <w:t>Education professionals</w:t>
      </w:r>
    </w:p>
    <w:p w14:paraId="3ED4B561" w14:textId="77777777" w:rsidR="003F42F0" w:rsidRPr="00122172" w:rsidRDefault="003F42F0" w:rsidP="003F42F0">
      <w:pPr>
        <w:pStyle w:val="ListLevel3"/>
      </w:pPr>
      <w:r w:rsidRPr="00122172">
        <w:t>Social Care, where appropriate</w:t>
      </w:r>
    </w:p>
    <w:p w14:paraId="013F297A" w14:textId="77777777" w:rsidR="003F42F0" w:rsidRPr="00122172" w:rsidRDefault="003F42F0" w:rsidP="003F42F0">
      <w:pPr>
        <w:pStyle w:val="ListLevel3"/>
      </w:pPr>
      <w:r w:rsidRPr="00122172">
        <w:t>Health professionals, where appropriate</w:t>
      </w:r>
    </w:p>
    <w:p w14:paraId="40C46CB5" w14:textId="77777777" w:rsidR="003F42F0" w:rsidRPr="00122172" w:rsidRDefault="003F42F0" w:rsidP="003F42F0">
      <w:pPr>
        <w:pStyle w:val="ListLevel1"/>
      </w:pPr>
      <w:r w:rsidRPr="00122172">
        <w:t>Information will be gathered relating to the current provision provided, action</w:t>
      </w:r>
      <w:r>
        <w:t xml:space="preserve">s </w:t>
      </w:r>
      <w:r w:rsidRPr="00122172">
        <w:t xml:space="preserve"> that have been taken, and the preliminary outcomes of targets set. A decision will be made by a group of people from education, health and social care about whether or not the pupil is eligible for an EHC Plan. Parents have the right to appeal against a decision not to initiate a statutory assessment leading to an EHC Plan.</w:t>
      </w:r>
    </w:p>
    <w:p w14:paraId="57DEED8C" w14:textId="78C3786E" w:rsidR="003F42F0" w:rsidRPr="00122172" w:rsidRDefault="00276489" w:rsidP="003F42F0">
      <w:pPr>
        <w:pStyle w:val="Heading1"/>
      </w:pPr>
      <w:bookmarkStart w:id="13" w:name="_Toc181352824"/>
      <w:r>
        <w:t xml:space="preserve">13. </w:t>
      </w:r>
      <w:r>
        <w:tab/>
      </w:r>
      <w:r w:rsidR="003F42F0" w:rsidRPr="00122172">
        <w:t xml:space="preserve">The Issue of an </w:t>
      </w:r>
      <w:r w:rsidR="003F42F0" w:rsidRPr="003F42F0">
        <w:t>EHC</w:t>
      </w:r>
      <w:r w:rsidR="003F42F0" w:rsidRPr="00122172">
        <w:t xml:space="preserve"> Plan</w:t>
      </w:r>
      <w:bookmarkEnd w:id="13"/>
    </w:p>
    <w:p w14:paraId="1E4BF9D7" w14:textId="310ACF48" w:rsidR="003F42F0" w:rsidRPr="00122172" w:rsidRDefault="003F42F0" w:rsidP="003F42F0">
      <w:pPr>
        <w:pStyle w:val="ListLevel1"/>
      </w:pPr>
      <w:r w:rsidRPr="00122172">
        <w:t xml:space="preserve">Following Statutory Assessment, an EHC Plan </w:t>
      </w:r>
      <w:r w:rsidR="00276489">
        <w:t>may</w:t>
      </w:r>
      <w:r w:rsidRPr="00122172">
        <w:t xml:space="preserve"> be issued by the local authority, if </w:t>
      </w:r>
      <w:r w:rsidR="00276489">
        <w:t>they</w:t>
      </w:r>
      <w:r w:rsidRPr="00122172">
        <w:t xml:space="preserve"> decide that the pupil’s needs are not able to be met by the support that is ordinarily available. The </w:t>
      </w:r>
      <w:r>
        <w:t>school</w:t>
      </w:r>
      <w:r w:rsidRPr="00122172">
        <w:t xml:space="preserve"> and the pupil’s parents/carers will be fully involved in developing and producing the plan.</w:t>
      </w:r>
    </w:p>
    <w:p w14:paraId="63BC68BF" w14:textId="77777777" w:rsidR="003F42F0" w:rsidRPr="00122172" w:rsidRDefault="003F42F0" w:rsidP="003F42F0">
      <w:pPr>
        <w:pStyle w:val="ListLevel1"/>
      </w:pPr>
      <w:r w:rsidRPr="00122172">
        <w:t xml:space="preserve">Parents/carers have the right to appeal against the content of the EHC Plan. They may also appeal against the </w:t>
      </w:r>
      <w:r>
        <w:t>school</w:t>
      </w:r>
      <w:r w:rsidRPr="00122172">
        <w:t xml:space="preserve"> named in the plan if it differs from their preferred choice.</w:t>
      </w:r>
    </w:p>
    <w:p w14:paraId="4E0B57B4" w14:textId="37BEAE41" w:rsidR="003F42F0" w:rsidRPr="00122172" w:rsidRDefault="003F42F0" w:rsidP="003F42F0">
      <w:pPr>
        <w:pStyle w:val="ListLevel1"/>
      </w:pPr>
      <w:r w:rsidRPr="00122172">
        <w:t>Once the EHC Plan has been completed and agreed, it will be kept as part of the pupil’s formal record and reviewed annually by staff, parents/carers and the pupil. The annual review enables provision for the pupil to be evaluated and, where appropriate, for changes to be put in place, for example, reducing or increasing levels of support.</w:t>
      </w:r>
    </w:p>
    <w:p w14:paraId="243078F2" w14:textId="4C5CC4A0" w:rsidR="003F42F0" w:rsidRPr="00122172" w:rsidRDefault="00AB280F" w:rsidP="003F42F0">
      <w:pPr>
        <w:pStyle w:val="Heading1"/>
      </w:pPr>
      <w:bookmarkStart w:id="14" w:name="_Toc181352825"/>
      <w:r>
        <w:t>14.</w:t>
      </w:r>
      <w:r>
        <w:tab/>
      </w:r>
      <w:r w:rsidR="003F42F0" w:rsidRPr="00122172">
        <w:t>Criteria for exiting the SEND register</w:t>
      </w:r>
      <w:bookmarkEnd w:id="14"/>
    </w:p>
    <w:p w14:paraId="729CAC9C" w14:textId="778D73C7" w:rsidR="003F42F0" w:rsidRPr="00122172" w:rsidRDefault="003F42F0" w:rsidP="003F42F0">
      <w:pPr>
        <w:pStyle w:val="ListLevel1"/>
      </w:pPr>
      <w:r w:rsidRPr="00122172">
        <w:t xml:space="preserve">The SEND register is a document that changes and responds to the needs of the pupils within the </w:t>
      </w:r>
      <w:r>
        <w:t>school</w:t>
      </w:r>
      <w:r w:rsidRPr="00122172">
        <w:t xml:space="preserve">. If a pupil has made good progress and they no </w:t>
      </w:r>
      <w:r w:rsidRPr="00122172">
        <w:lastRenderedPageBreak/>
        <w:t xml:space="preserve">longer have needs that are significantly different to those of the majority of others the same age </w:t>
      </w:r>
      <w:r w:rsidR="00AB280F">
        <w:t>as</w:t>
      </w:r>
      <w:r w:rsidRPr="00122172">
        <w:t xml:space="preserve"> them</w:t>
      </w:r>
      <w:r w:rsidR="00AB280F">
        <w:t>, or th</w:t>
      </w:r>
      <w:r w:rsidR="00882A7C">
        <w:t>eir needs are being met through quality first teaching provision</w:t>
      </w:r>
      <w:r w:rsidRPr="00122172">
        <w:t xml:space="preserve">, then a pupil may be removed from the SEND Register. Before this happens, a meeting will be set up with parents/carers to analyse </w:t>
      </w:r>
      <w:r>
        <w:t xml:space="preserve">achievements </w:t>
      </w:r>
      <w:r w:rsidRPr="00122172">
        <w:t xml:space="preserve"> and discuss the overall progress that the pupil has made. With agreement between the parents/carers, pupil and teacher, the pupil then may be removed from the SEND register. The pupil’s progress will continue to be monitored and tracked closely by the class teacher and </w:t>
      </w:r>
      <w:r w:rsidR="00882A7C">
        <w:t>senior leadership team</w:t>
      </w:r>
      <w:r w:rsidRPr="00122172">
        <w:t xml:space="preserve">. </w:t>
      </w:r>
    </w:p>
    <w:p w14:paraId="577F47BF" w14:textId="38F3A514" w:rsidR="003F42F0" w:rsidRPr="00122172" w:rsidRDefault="00FD1B07" w:rsidP="003F42F0">
      <w:pPr>
        <w:pStyle w:val="Heading1"/>
      </w:pPr>
      <w:bookmarkStart w:id="15" w:name="_Toc181352826"/>
      <w:r>
        <w:t xml:space="preserve">15. </w:t>
      </w:r>
      <w:r>
        <w:tab/>
      </w:r>
      <w:r w:rsidR="003F42F0" w:rsidRPr="00122172">
        <w:t>Supporting pupils and families</w:t>
      </w:r>
      <w:bookmarkEnd w:id="15"/>
    </w:p>
    <w:p w14:paraId="48F057B5" w14:textId="77777777" w:rsidR="003F42F0" w:rsidRPr="003F42F0" w:rsidRDefault="003F42F0" w:rsidP="003F42F0">
      <w:pPr>
        <w:pStyle w:val="ListLevel1"/>
        <w:rPr>
          <w:b/>
          <w:bCs/>
        </w:rPr>
      </w:pPr>
      <w:r w:rsidRPr="003F42F0">
        <w:rPr>
          <w:b/>
          <w:bCs/>
        </w:rPr>
        <w:t>Working in partnerships with parents/carers</w:t>
      </w:r>
    </w:p>
    <w:p w14:paraId="4761951E" w14:textId="77777777" w:rsidR="003F42F0" w:rsidRPr="00122172" w:rsidRDefault="003F42F0" w:rsidP="003F42F0">
      <w:pPr>
        <w:pStyle w:val="ListLevel2"/>
      </w:pPr>
      <w:r w:rsidRPr="00122172">
        <w:t>Learn</w:t>
      </w:r>
      <w:r>
        <w:t>-</w:t>
      </w:r>
      <w:r w:rsidRPr="00122172">
        <w:t>AT believes that a close working relationship with parents/carers is vital in order to ensure:</w:t>
      </w:r>
    </w:p>
    <w:p w14:paraId="05A27BFD" w14:textId="77777777" w:rsidR="003F42F0" w:rsidRPr="00122172" w:rsidRDefault="003F42F0" w:rsidP="00461C07">
      <w:pPr>
        <w:pStyle w:val="ListLevel3"/>
        <w:ind w:left="2127"/>
      </w:pPr>
      <w:r w:rsidRPr="00122172">
        <w:t>early and accurate identification and assessment of SEND leading to appropriate intervention and provision.</w:t>
      </w:r>
    </w:p>
    <w:p w14:paraId="457B5574" w14:textId="77777777" w:rsidR="003F42F0" w:rsidRPr="00122172" w:rsidRDefault="003F42F0" w:rsidP="00461C07">
      <w:pPr>
        <w:pStyle w:val="ListLevel3"/>
        <w:ind w:left="2127"/>
      </w:pPr>
      <w:r w:rsidRPr="00122172">
        <w:t>continuing social and academic progress of pupils with SEN.</w:t>
      </w:r>
    </w:p>
    <w:p w14:paraId="278A13FD" w14:textId="77777777" w:rsidR="003F42F0" w:rsidRPr="00122172" w:rsidRDefault="003F42F0" w:rsidP="00461C07">
      <w:pPr>
        <w:pStyle w:val="ListLevel3"/>
        <w:ind w:left="2127"/>
      </w:pPr>
      <w:r w:rsidRPr="00122172">
        <w:t>personal and academic targets are set and met effectively.</w:t>
      </w:r>
    </w:p>
    <w:p w14:paraId="2DEDFA12" w14:textId="0BAE6B87" w:rsidR="003F42F0" w:rsidRDefault="003F42F0" w:rsidP="003F42F0">
      <w:pPr>
        <w:pStyle w:val="ListLevel2"/>
      </w:pPr>
      <w:r w:rsidRPr="00122172">
        <w:t xml:space="preserve">In cases where more frequent regular contact with parents/carers is necessary, this will be arranged based on the individual pupil’s needs. The SENCO may also signpost parents/carers of pupils with SEN to the local authority SEND Information Advice </w:t>
      </w:r>
      <w:r w:rsidR="00461C07">
        <w:t xml:space="preserve">and Support </w:t>
      </w:r>
      <w:r w:rsidRPr="00122172">
        <w:t xml:space="preserve">Service (SENDIAS) where specific advice, guidance and support can be sought. </w:t>
      </w:r>
    </w:p>
    <w:p w14:paraId="033CE036" w14:textId="77777777" w:rsidR="003F42F0" w:rsidRPr="003F42F0" w:rsidRDefault="003F42F0" w:rsidP="003F42F0">
      <w:pPr>
        <w:pStyle w:val="ListLevel1"/>
        <w:rPr>
          <w:b/>
          <w:bCs/>
        </w:rPr>
      </w:pPr>
      <w:r w:rsidRPr="003F42F0">
        <w:rPr>
          <w:b/>
          <w:bCs/>
        </w:rPr>
        <w:t>Admission arrangements</w:t>
      </w:r>
    </w:p>
    <w:p w14:paraId="51722A7E" w14:textId="77777777" w:rsidR="003F42F0" w:rsidRPr="00122172" w:rsidRDefault="003F42F0" w:rsidP="003F42F0">
      <w:pPr>
        <w:pStyle w:val="ListLevel2"/>
      </w:pPr>
      <w:r w:rsidRPr="00122172">
        <w:t xml:space="preserve">Parents/carers are welcome to </w:t>
      </w:r>
      <w:r>
        <w:t xml:space="preserve">make an appointment to </w:t>
      </w:r>
      <w:r w:rsidRPr="00122172">
        <w:t xml:space="preserve">visit the </w:t>
      </w:r>
      <w:r>
        <w:t>school</w:t>
      </w:r>
      <w:r w:rsidRPr="00122172">
        <w:t xml:space="preserve"> and see it in operation at any time.</w:t>
      </w:r>
    </w:p>
    <w:p w14:paraId="23D50A6E" w14:textId="2C514F1A" w:rsidR="003F42F0" w:rsidRPr="00122172" w:rsidRDefault="003F42F0" w:rsidP="003F42F0">
      <w:pPr>
        <w:pStyle w:val="ListLevel2"/>
      </w:pPr>
      <w:r w:rsidRPr="00122172">
        <w:t>Learn A</w:t>
      </w:r>
      <w:r>
        <w:t xml:space="preserve">cademies </w:t>
      </w:r>
      <w:r w:rsidRPr="00122172">
        <w:t>T</w:t>
      </w:r>
      <w:r>
        <w:t>rust</w:t>
      </w:r>
      <w:r w:rsidRPr="00122172">
        <w:t xml:space="preserve"> </w:t>
      </w:r>
      <w:r>
        <w:t>is the admissions authority for all school</w:t>
      </w:r>
      <w:r w:rsidR="00935236">
        <w:t>s</w:t>
      </w:r>
      <w:r>
        <w:t xml:space="preserve"> in the Trust</w:t>
      </w:r>
      <w:r w:rsidRPr="00122172">
        <w:t>.</w:t>
      </w:r>
      <w:r>
        <w:t xml:space="preserve"> </w:t>
      </w:r>
    </w:p>
    <w:p w14:paraId="3EFDE298" w14:textId="1E6A1F70" w:rsidR="003F42F0" w:rsidRPr="00122172" w:rsidRDefault="003F42F0" w:rsidP="003F42F0">
      <w:pPr>
        <w:pStyle w:val="ListLevel2"/>
      </w:pPr>
      <w:r w:rsidRPr="00122172">
        <w:t>Children with EHC Plans naming the</w:t>
      </w:r>
      <w:r>
        <w:t xml:space="preserve"> school </w:t>
      </w:r>
      <w:r w:rsidRPr="00122172">
        <w:t xml:space="preserve"> will be given priority for admission at the normal entry point. </w:t>
      </w:r>
      <w:r w:rsidR="00A6379D" w:rsidRPr="00A6379D">
        <w:t xml:space="preserve">through consultation with the Local Authority and a place given, subject to the school’s agreement that the </w:t>
      </w:r>
      <w:r w:rsidR="00706708">
        <w:t>outcomes</w:t>
      </w:r>
      <w:r w:rsidR="00A6379D" w:rsidRPr="00A6379D">
        <w:t xml:space="preserve"> and specified provisions outlined in Section E and F can be met within the funding allocated. </w:t>
      </w:r>
      <w:r w:rsidRPr="00122172">
        <w:t xml:space="preserve">Other admissions will be in accordance with the </w:t>
      </w:r>
      <w:r>
        <w:t>school</w:t>
      </w:r>
      <w:r w:rsidRPr="00122172">
        <w:t>’s Admissions Policy.</w:t>
      </w:r>
    </w:p>
    <w:p w14:paraId="2CEAC9BF" w14:textId="77777777" w:rsidR="003F42F0" w:rsidRPr="003F42F0" w:rsidRDefault="003F42F0" w:rsidP="003F42F0">
      <w:pPr>
        <w:pStyle w:val="ListLevel1"/>
        <w:rPr>
          <w:b/>
          <w:bCs/>
        </w:rPr>
      </w:pPr>
      <w:r w:rsidRPr="003F42F0">
        <w:rPr>
          <w:b/>
          <w:bCs/>
        </w:rPr>
        <w:t>Access arrangements</w:t>
      </w:r>
    </w:p>
    <w:p w14:paraId="464A66C6" w14:textId="57BCD8FD" w:rsidR="003F42F0" w:rsidRPr="003F42F0" w:rsidRDefault="003F42F0" w:rsidP="008A220D">
      <w:pPr>
        <w:pStyle w:val="ListLevel2"/>
      </w:pPr>
      <w:r w:rsidRPr="00122172">
        <w:t xml:space="preserve">In order to support pupils </w:t>
      </w:r>
      <w:r w:rsidRPr="003F42F0">
        <w:t>with SEND in statutory assessments at the school, the SENCO considers appropriate access arrangements</w:t>
      </w:r>
      <w:r w:rsidR="00A6379D">
        <w:t xml:space="preserve"> </w:t>
      </w:r>
      <w:r w:rsidRPr="003F42F0">
        <w:t>in consultation with teachers and parents/carers.</w:t>
      </w:r>
    </w:p>
    <w:p w14:paraId="2F559139" w14:textId="77777777" w:rsidR="003F42F0" w:rsidRPr="003F42F0" w:rsidRDefault="003F42F0" w:rsidP="008A220D">
      <w:pPr>
        <w:pStyle w:val="ListLevel2"/>
      </w:pPr>
      <w:r w:rsidRPr="003F42F0">
        <w:lastRenderedPageBreak/>
        <w:t xml:space="preserve">A small number of pupils may need additional arrangements so they can take part in statutory tests and assessments. Access arrangements must be considered before the tests are administered. </w:t>
      </w:r>
    </w:p>
    <w:p w14:paraId="00B102A4" w14:textId="77777777" w:rsidR="003F42F0" w:rsidRPr="003F42F0" w:rsidRDefault="003F42F0" w:rsidP="008A220D">
      <w:pPr>
        <w:pStyle w:val="ListLevel2"/>
      </w:pPr>
      <w:r w:rsidRPr="003F42F0">
        <w:t>Access arrangements should be based primarily on normal classroom practice for pupils with particular needs. They must never provide an unfair advantage; the support given must not change the test questions and the answers must be the pupil’s own.</w:t>
      </w:r>
    </w:p>
    <w:p w14:paraId="21BEF345" w14:textId="77777777" w:rsidR="003F42F0" w:rsidRPr="00122172" w:rsidRDefault="003F42F0" w:rsidP="008A220D">
      <w:pPr>
        <w:pStyle w:val="ListLevel2"/>
      </w:pPr>
      <w:r w:rsidRPr="003F42F0">
        <w:t>Access arrangements may be appropriate</w:t>
      </w:r>
      <w:r w:rsidRPr="00122172">
        <w:t xml:space="preserve"> for a pupil:</w:t>
      </w:r>
    </w:p>
    <w:p w14:paraId="35875F8E" w14:textId="77777777" w:rsidR="003F42F0" w:rsidRPr="00122172" w:rsidRDefault="003F42F0" w:rsidP="008A220D">
      <w:pPr>
        <w:pStyle w:val="ListLevel3"/>
        <w:ind w:left="1985"/>
      </w:pPr>
      <w:r w:rsidRPr="00122172">
        <w:t xml:space="preserve">with an Education Health and Care Plan </w:t>
      </w:r>
    </w:p>
    <w:p w14:paraId="2569A67D" w14:textId="6CF82F7E" w:rsidR="003F42F0" w:rsidRPr="00122172" w:rsidRDefault="003F42F0" w:rsidP="008A220D">
      <w:pPr>
        <w:pStyle w:val="ListLevel3"/>
        <w:ind w:left="1985"/>
      </w:pPr>
      <w:r w:rsidRPr="00122172">
        <w:t>for whom provision is being made using the SEND Support system aspect of the SEND Code of Practice and whose learning difficulty or disability significantly affects their ability to access the tests;</w:t>
      </w:r>
    </w:p>
    <w:p w14:paraId="6124C7C0" w14:textId="77777777" w:rsidR="003F42F0" w:rsidRPr="00122172" w:rsidRDefault="003F42F0" w:rsidP="008A220D">
      <w:pPr>
        <w:pStyle w:val="ListLevel3"/>
        <w:ind w:left="1985"/>
      </w:pPr>
      <w:r w:rsidRPr="00122172">
        <w:t>who requires alternative access arrangements because of a disability e.g. if they are unable to sit and work for a long period because of a disability or because of social, emotional or mental health difficulties.</w:t>
      </w:r>
    </w:p>
    <w:p w14:paraId="0D5F6C41" w14:textId="77777777" w:rsidR="003F42F0" w:rsidRPr="003F42F0" w:rsidRDefault="003F42F0" w:rsidP="003F42F0">
      <w:pPr>
        <w:pStyle w:val="ListLevel1"/>
        <w:rPr>
          <w:b/>
          <w:bCs/>
        </w:rPr>
      </w:pPr>
      <w:r w:rsidRPr="003F42F0">
        <w:rPr>
          <w:b/>
          <w:bCs/>
        </w:rPr>
        <w:t>Transition</w:t>
      </w:r>
    </w:p>
    <w:p w14:paraId="20C8B170" w14:textId="4C9B64D3" w:rsidR="003F42F0" w:rsidRPr="003F42F0" w:rsidRDefault="003F42F0" w:rsidP="008A220D">
      <w:pPr>
        <w:pStyle w:val="ListLevel2"/>
      </w:pPr>
      <w:r w:rsidRPr="00122172">
        <w:t xml:space="preserve">The relevant class teachers liaise with the feeder schools/nurseries; the SENCO also </w:t>
      </w:r>
      <w:r>
        <w:t>liaises</w:t>
      </w:r>
      <w:r w:rsidRPr="00122172">
        <w:t xml:space="preserve"> with the SENCO from the main feeder schools/nurseries for a complete transfer of information. They also attend any review meeting that is deemed relevant by the feeder school, thus ensuring that the needs of all pupils can be met immediately on entry to the school/</w:t>
      </w:r>
      <w:r w:rsidRPr="003F42F0">
        <w:t xml:space="preserve">nursery. Information will be passed on to the school prior to the end of term, therefore ensuring the pupil’s SEND file is set up. Extra SEND visits are also arranged for higher level needs pupils in addition to the main transition days. This provides further opportunities for familiarisation with the </w:t>
      </w:r>
      <w:r w:rsidR="008A220D">
        <w:t>school</w:t>
      </w:r>
      <w:r w:rsidRPr="003F42F0">
        <w:t xml:space="preserve"> layout and routines as well as also meeting key members of the </w:t>
      </w:r>
      <w:r w:rsidR="00D44020">
        <w:t>the school staff including</w:t>
      </w:r>
      <w:r w:rsidRPr="003F42F0">
        <w:t xml:space="preserve">, if possible, any staff that will be supporting them in the upcoming academic year. If further transition opportunities are needed, </w:t>
      </w:r>
      <w:r w:rsidR="00D44020">
        <w:t>this</w:t>
      </w:r>
      <w:r w:rsidRPr="003F42F0">
        <w:t xml:space="preserve"> will be </w:t>
      </w:r>
      <w:r w:rsidR="009646F6">
        <w:t>discussed and agreed</w:t>
      </w:r>
      <w:r w:rsidRPr="003F42F0">
        <w:t xml:space="preserve"> with parents/carers and feeder schools/nurseries.</w:t>
      </w:r>
    </w:p>
    <w:p w14:paraId="4E4BD587" w14:textId="019265BA" w:rsidR="003F42F0" w:rsidRDefault="003F42F0" w:rsidP="008A220D">
      <w:pPr>
        <w:pStyle w:val="ListLevel2"/>
      </w:pPr>
      <w:r w:rsidRPr="003F42F0">
        <w:t>Similarly, with pupils who are leaving the school to transition to a new school or their secondary school, a full hand over of information is completed. All pupils with an Education Health Care Plan will have a transfer review to ensure placement is best to meet their needs. Meetings are also arranged with the SENCO from the secondary school</w:t>
      </w:r>
      <w:r w:rsidRPr="00122172">
        <w:t xml:space="preserve"> to ensure best practice is shared and that schools are fully informed about the pupil’s needs. These meetings will be arranged for any pupils needing extra support during the transition process. Both parents/carers and pupils are invited to contribute to these meetings. Additional </w:t>
      </w:r>
      <w:r w:rsidRPr="00122172">
        <w:lastRenderedPageBreak/>
        <w:t>transition days are offered by a number of secondary schools and visits from staff at these schools are welcome with flexible transition plans devised in conjunction with the SENCO from the next school and parents/carers.</w:t>
      </w:r>
    </w:p>
    <w:p w14:paraId="3E91C0CF" w14:textId="77777777" w:rsidR="003F42F0" w:rsidRPr="003F42F0" w:rsidRDefault="003F42F0" w:rsidP="003F42F0">
      <w:pPr>
        <w:pStyle w:val="ListLevel1"/>
        <w:rPr>
          <w:b/>
          <w:bCs/>
        </w:rPr>
      </w:pPr>
      <w:r w:rsidRPr="003F42F0">
        <w:rPr>
          <w:b/>
          <w:bCs/>
        </w:rPr>
        <w:t>Supporting pupils at the academy with medical conditions</w:t>
      </w:r>
    </w:p>
    <w:p w14:paraId="789EAAE0" w14:textId="306B5E3F" w:rsidR="003F42F0" w:rsidRPr="00BF407D" w:rsidRDefault="003F42F0" w:rsidP="003F42F0">
      <w:pPr>
        <w:pStyle w:val="ListLevel2"/>
        <w:rPr>
          <w:b/>
          <w:sz w:val="24"/>
        </w:rPr>
      </w:pPr>
      <w:r w:rsidRPr="00122172">
        <w:t xml:space="preserve">Information regarding how pupils with medical conditions are specifically supported is detailed in </w:t>
      </w:r>
      <w:r>
        <w:t>individual school policies,</w:t>
      </w:r>
      <w:r w:rsidRPr="00122172">
        <w:t xml:space="preserve"> </w:t>
      </w:r>
      <w:r>
        <w:t>‘</w:t>
      </w:r>
      <w:r w:rsidRPr="00122172">
        <w:t xml:space="preserve">Supporting Pupils with Medical </w:t>
      </w:r>
      <w:r w:rsidR="004B64A5">
        <w:t>Conditions</w:t>
      </w:r>
      <w:r w:rsidR="00E45E30">
        <w:t>7</w:t>
      </w:r>
      <w:r w:rsidRPr="00122172">
        <w:t>.</w:t>
      </w:r>
    </w:p>
    <w:p w14:paraId="0FB52874" w14:textId="7EB1E412" w:rsidR="003F42F0" w:rsidRPr="00122172" w:rsidRDefault="00D94D03" w:rsidP="003F42F0">
      <w:pPr>
        <w:pStyle w:val="Heading1"/>
      </w:pPr>
      <w:bookmarkStart w:id="16" w:name="_Toc181352827"/>
      <w:r>
        <w:t>16.</w:t>
      </w:r>
      <w:r>
        <w:tab/>
      </w:r>
      <w:r w:rsidR="003F42F0" w:rsidRPr="00122172">
        <w:t>Monitoring and evaluation of SEND</w:t>
      </w:r>
      <w:bookmarkEnd w:id="16"/>
    </w:p>
    <w:p w14:paraId="66D5EDF2" w14:textId="6ABCA234" w:rsidR="00BB34D1" w:rsidRDefault="00BB34D1" w:rsidP="003F42F0">
      <w:pPr>
        <w:pStyle w:val="ListLevel1"/>
      </w:pPr>
      <w:r>
        <w:t xml:space="preserve">In order to make </w:t>
      </w:r>
      <w:r w:rsidRPr="00BB34D1">
        <w:t>consistent continuous progress in relation to SEND provision the school encourages feedback from staff, parents/carers and pupils throughout the year. This is</w:t>
      </w:r>
      <w:r w:rsidR="004A76E7">
        <w:t xml:space="preserve"> </w:t>
      </w:r>
      <w:r w:rsidRPr="00BB34D1">
        <w:t>may be done through discussions with parents/carers and</w:t>
      </w:r>
      <w:r w:rsidR="004A76E7">
        <w:t xml:space="preserve"> </w:t>
      </w:r>
      <w:r w:rsidRPr="00BB34D1">
        <w:t>pupils, progress meetings with parents</w:t>
      </w:r>
      <w:r w:rsidR="00DE08B4">
        <w:t xml:space="preserve"> </w:t>
      </w:r>
      <w:r w:rsidRPr="00BB34D1">
        <w:t>or questionnaires.</w:t>
      </w:r>
    </w:p>
    <w:p w14:paraId="5958F808" w14:textId="24A4F19E" w:rsidR="003F42F0" w:rsidRPr="00122172" w:rsidRDefault="003F42F0" w:rsidP="003F42F0">
      <w:pPr>
        <w:pStyle w:val="ListLevel1"/>
      </w:pPr>
      <w:r w:rsidRPr="00122172">
        <w:t xml:space="preserve">SENCOs will monitor the progress of their SEND Development Plan in line with the school improvement and evaluation cycle. </w:t>
      </w:r>
    </w:p>
    <w:p w14:paraId="45303E5F" w14:textId="27C1B2CC" w:rsidR="003F42F0" w:rsidRPr="00122172" w:rsidRDefault="003218C3" w:rsidP="003F42F0">
      <w:pPr>
        <w:pStyle w:val="Heading1"/>
      </w:pPr>
      <w:bookmarkStart w:id="17" w:name="_Toc181352828"/>
      <w:r>
        <w:t>17.</w:t>
      </w:r>
      <w:r>
        <w:tab/>
      </w:r>
      <w:r w:rsidR="003F42F0" w:rsidRPr="00122172">
        <w:t>Accessibility</w:t>
      </w:r>
      <w:bookmarkEnd w:id="17"/>
      <w:r w:rsidR="003F42F0" w:rsidRPr="00122172">
        <w:t xml:space="preserve"> </w:t>
      </w:r>
    </w:p>
    <w:p w14:paraId="66D598D4" w14:textId="644C46EF" w:rsidR="003F42F0" w:rsidRPr="003F42F0" w:rsidRDefault="003218C3" w:rsidP="003F42F0">
      <w:pPr>
        <w:pStyle w:val="ListLevel1"/>
      </w:pPr>
      <w:r>
        <w:t>As a Trust</w:t>
      </w:r>
      <w:r w:rsidR="003F42F0" w:rsidRPr="003F42F0">
        <w:t xml:space="preserve"> we actively seek to remove the barriers to learning and participation that can hinder or exclude individual pupils, or groups of pupils. This means that equality of opportunity must be a reality for all our pupils, and this, of course, includes pupils with disabilities.</w:t>
      </w:r>
    </w:p>
    <w:p w14:paraId="2B54E072" w14:textId="4D53E1C2" w:rsidR="003F42F0" w:rsidRPr="003F42F0" w:rsidRDefault="003F42F0" w:rsidP="003F42F0">
      <w:pPr>
        <w:pStyle w:val="ListLevel1"/>
      </w:pPr>
      <w:r w:rsidRPr="003F42F0">
        <w:t xml:space="preserve">We will endeavour to improve provision for disabled pupils and staff by developing </w:t>
      </w:r>
      <w:r w:rsidR="003218C3">
        <w:t>a</w:t>
      </w:r>
      <w:r w:rsidRPr="003F42F0">
        <w:t xml:space="preserve"> school’s physical environment, within the constraints of the resources available.</w:t>
      </w:r>
    </w:p>
    <w:p w14:paraId="723350AD" w14:textId="77777777" w:rsidR="003F42F0" w:rsidRPr="003F42F0" w:rsidRDefault="003F42F0" w:rsidP="003F42F0">
      <w:pPr>
        <w:pStyle w:val="ListLevel1"/>
      </w:pPr>
      <w:r w:rsidRPr="003F42F0">
        <w:t>We use teaching strategies to enhance learning and participation in a broad and balanced curriculum. We find ways in which all pupils can take part in sport, music and drama. We endeavour to plan our out-of-school activities and trips in such a way that pupils with disabilities can participate.</w:t>
      </w:r>
    </w:p>
    <w:p w14:paraId="35AADFD4" w14:textId="5F0FA481" w:rsidR="003F42F0" w:rsidRPr="003F42F0" w:rsidRDefault="003F42F0" w:rsidP="003F42F0">
      <w:pPr>
        <w:pStyle w:val="ListLevel1"/>
      </w:pPr>
      <w:r w:rsidRPr="003F42F0">
        <w:t>We seek to respond to guidance from the parents/carers and pupils. We also welcome advice from external agencies.</w:t>
      </w:r>
    </w:p>
    <w:p w14:paraId="44586398" w14:textId="533964C2" w:rsidR="003F42F0" w:rsidRPr="003F42F0" w:rsidRDefault="003F42F0" w:rsidP="003F42F0">
      <w:pPr>
        <w:pStyle w:val="ListLevel1"/>
      </w:pPr>
      <w:r w:rsidRPr="003F42F0">
        <w:t>Information normally provided in writing (lesson content, texts, library resources and information about school events) will be made available in alternative formats that are clear and user friendly if required</w:t>
      </w:r>
      <w:r w:rsidRPr="00122172">
        <w:t>.</w:t>
      </w:r>
    </w:p>
    <w:p w14:paraId="0DF18FAB" w14:textId="7697D3FA" w:rsidR="003F42F0" w:rsidRPr="00122172" w:rsidRDefault="003218C3" w:rsidP="003F42F0">
      <w:pPr>
        <w:pStyle w:val="Heading1"/>
      </w:pPr>
      <w:bookmarkStart w:id="18" w:name="_Toc181352829"/>
      <w:r>
        <w:t>18.</w:t>
      </w:r>
      <w:r>
        <w:tab/>
      </w:r>
      <w:r w:rsidR="003F42F0" w:rsidRPr="003F42F0">
        <w:t>Complaints</w:t>
      </w:r>
      <w:bookmarkEnd w:id="18"/>
    </w:p>
    <w:p w14:paraId="0721579C" w14:textId="2A01C7E6" w:rsidR="003F42F0" w:rsidRPr="003F42F0" w:rsidRDefault="003F42F0" w:rsidP="003F42F0">
      <w:pPr>
        <w:pStyle w:val="ListLevel1"/>
      </w:pPr>
      <w:r w:rsidRPr="00122172">
        <w:t xml:space="preserve">In our </w:t>
      </w:r>
      <w:r w:rsidRPr="003F42F0">
        <w:t xml:space="preserve">schools, we endeavour to put the needs of the pupils first. Parents/carers are positively encouraged to come into the school to talk about any aspect of their child’s education; initial contact is usually made through the child’s class </w:t>
      </w:r>
      <w:r w:rsidRPr="003F42F0">
        <w:lastRenderedPageBreak/>
        <w:t>teacher, and in the vast majority of cases, concerns or anxieties can usually be resolved at this stage.</w:t>
      </w:r>
      <w:r w:rsidR="00BC72C5">
        <w:t xml:space="preserve"> </w:t>
      </w:r>
      <w:r w:rsidR="00150BC5" w:rsidRPr="0083362E">
        <w:rPr>
          <w:rFonts w:cstheme="minorHAnsi"/>
        </w:rPr>
        <w:t>If further support is required, the SENCO or a member of the school’s senior leadership team will be happy to arrange a meeting to plan any next steps of support.</w:t>
      </w:r>
    </w:p>
    <w:p w14:paraId="252AAFE6" w14:textId="77777777" w:rsidR="003F42F0" w:rsidRPr="003F42F0" w:rsidRDefault="003F42F0" w:rsidP="003F42F0">
      <w:pPr>
        <w:pStyle w:val="ListLevel1"/>
      </w:pPr>
      <w:r w:rsidRPr="003F42F0">
        <w:t>However, if this fails and a parent wishes to make a formal complaint, Learn AT Complaints Policy details the necessary procedures and stages in the formal complaints procedure.</w:t>
      </w:r>
    </w:p>
    <w:p w14:paraId="71AAD52E" w14:textId="77777777" w:rsidR="003F42F0" w:rsidRPr="00122172" w:rsidRDefault="003F42F0" w:rsidP="003F42F0">
      <w:pPr>
        <w:pStyle w:val="ListLevel1"/>
      </w:pPr>
      <w:r w:rsidRPr="003F42F0">
        <w:t>Any issue relating to statutory</w:t>
      </w:r>
      <w:r w:rsidRPr="00122172">
        <w:t xml:space="preserve"> SEN assessments should be pursued with the relevant </w:t>
      </w:r>
      <w:r>
        <w:t>l</w:t>
      </w:r>
      <w:r w:rsidRPr="00122172">
        <w:t xml:space="preserve">ocal </w:t>
      </w:r>
      <w:r>
        <w:t>a</w:t>
      </w:r>
      <w:r w:rsidRPr="00122172">
        <w:t xml:space="preserve">uthority. </w:t>
      </w:r>
    </w:p>
    <w:p w14:paraId="41C1429E" w14:textId="14550B63" w:rsidR="003F42F0" w:rsidRPr="00122172" w:rsidRDefault="00150BC5" w:rsidP="003F42F0">
      <w:pPr>
        <w:pStyle w:val="Heading1"/>
      </w:pPr>
      <w:bookmarkStart w:id="19" w:name="_Toc181352830"/>
      <w:r>
        <w:t>19.</w:t>
      </w:r>
      <w:r>
        <w:tab/>
      </w:r>
      <w:r w:rsidR="003F42F0" w:rsidRPr="00122172">
        <w:t>Safeguarding</w:t>
      </w:r>
      <w:bookmarkEnd w:id="19"/>
    </w:p>
    <w:p w14:paraId="2E257972" w14:textId="77777777" w:rsidR="003F42F0" w:rsidRPr="003F42F0" w:rsidRDefault="003F42F0" w:rsidP="003F42F0">
      <w:pPr>
        <w:pStyle w:val="ListLevel1"/>
      </w:pPr>
      <w:r w:rsidRPr="00122172">
        <w:t xml:space="preserve">Safeguarding </w:t>
      </w:r>
      <w:r w:rsidRPr="003F42F0">
        <w:t>and child protection is paramount, and we are fully committed to ensuring the welfare and safety of all our pupils. We believe that students have a right to learn in a supportive, caring and safe environment which includes the right to protection from all types of abuse; where staff are vigilant for signs of any student in distress and are confident about applying the processes to avert and alleviate any such problems.</w:t>
      </w:r>
    </w:p>
    <w:p w14:paraId="6EB0E048" w14:textId="77777777" w:rsidR="003F42F0" w:rsidRPr="00122172" w:rsidRDefault="003F42F0" w:rsidP="003F42F0">
      <w:pPr>
        <w:pStyle w:val="ListLevel1"/>
      </w:pPr>
      <w:r w:rsidRPr="003F42F0">
        <w:t>If any behaviour is a concern</w:t>
      </w:r>
      <w:r w:rsidRPr="00122172">
        <w:t xml:space="preserve"> in relation to safeguarding, the procedures detailed in Learn AT’s Safeguarding Policy will be followed.</w:t>
      </w:r>
      <w:bookmarkStart w:id="20" w:name="_lfvjrecn14q5" w:colFirst="0" w:colLast="0"/>
      <w:bookmarkEnd w:id="20"/>
    </w:p>
    <w:p w14:paraId="12990A24" w14:textId="00D3BF66" w:rsidR="003F42F0" w:rsidRPr="00122172" w:rsidRDefault="00150BC5" w:rsidP="003F42F0">
      <w:pPr>
        <w:pStyle w:val="Heading1"/>
      </w:pPr>
      <w:bookmarkStart w:id="21" w:name="_Toc181352831"/>
      <w:r>
        <w:t>20.</w:t>
      </w:r>
      <w:r>
        <w:tab/>
      </w:r>
      <w:r w:rsidR="003F42F0" w:rsidRPr="00122172">
        <w:t>Links with other policies and documents:</w:t>
      </w:r>
      <w:bookmarkEnd w:id="21"/>
    </w:p>
    <w:p w14:paraId="1426D4C8" w14:textId="60846FA4" w:rsidR="003F42F0" w:rsidRPr="005A0DE8" w:rsidRDefault="003F42F0" w:rsidP="003F42F0">
      <w:pPr>
        <w:pStyle w:val="ListLevel1"/>
        <w:rPr>
          <w:rFonts w:cs="Tahoma"/>
        </w:rPr>
      </w:pPr>
      <w:r w:rsidRPr="00122172">
        <w:t>This policy links to the following L</w:t>
      </w:r>
      <w:r w:rsidR="00150BC5">
        <w:t>earn-</w:t>
      </w:r>
      <w:r w:rsidRPr="00122172">
        <w:t>AT policies and documents</w:t>
      </w:r>
      <w:r w:rsidR="005A0DE8">
        <w:t>:</w:t>
      </w:r>
    </w:p>
    <w:p w14:paraId="687D6263" w14:textId="3B7062C7" w:rsidR="009B1E0E" w:rsidRPr="0083362E" w:rsidRDefault="00F93C05" w:rsidP="009B1E0E">
      <w:pPr>
        <w:pStyle w:val="ListLevel3"/>
        <w:ind w:left="1560"/>
        <w:rPr>
          <w:rFonts w:cstheme="minorHAnsi"/>
          <w:strike/>
        </w:rPr>
      </w:pPr>
      <w:r>
        <w:rPr>
          <w:rFonts w:cstheme="minorHAnsi"/>
          <w:spacing w:val="-6"/>
        </w:rPr>
        <w:t xml:space="preserve">Learn-AT </w:t>
      </w:r>
      <w:r w:rsidR="009B1E0E" w:rsidRPr="0083362E">
        <w:rPr>
          <w:rFonts w:cstheme="minorHAnsi"/>
          <w:spacing w:val="-6"/>
        </w:rPr>
        <w:t xml:space="preserve">Equality and Diversity Policy and Objectives </w:t>
      </w:r>
    </w:p>
    <w:p w14:paraId="76444112" w14:textId="618A44A2" w:rsidR="005A0DE8" w:rsidRPr="009B1E0E" w:rsidRDefault="009B1E0E" w:rsidP="009B1E0E">
      <w:pPr>
        <w:pStyle w:val="ListLevel1"/>
        <w:numPr>
          <w:ilvl w:val="0"/>
          <w:numId w:val="12"/>
        </w:numPr>
        <w:rPr>
          <w:rFonts w:cstheme="minorBidi"/>
        </w:rPr>
      </w:pPr>
      <w:r>
        <w:rPr>
          <w:rFonts w:cstheme="minorBidi"/>
        </w:rPr>
        <w:t>Learn</w:t>
      </w:r>
      <w:r w:rsidR="00F93C05">
        <w:rPr>
          <w:rFonts w:cstheme="minorBidi"/>
        </w:rPr>
        <w:t>-</w:t>
      </w:r>
      <w:r>
        <w:rPr>
          <w:rFonts w:cstheme="minorBidi"/>
        </w:rPr>
        <w:t>AT Behaviour Framework</w:t>
      </w:r>
    </w:p>
    <w:p w14:paraId="0C48CE3C" w14:textId="093807CB" w:rsidR="005A0DE8" w:rsidRPr="005A0DE8" w:rsidRDefault="005A0DE8" w:rsidP="005A0DE8">
      <w:pPr>
        <w:pStyle w:val="ListLevel1"/>
        <w:rPr>
          <w:rFonts w:cs="Tahoma"/>
        </w:rPr>
      </w:pPr>
      <w:r w:rsidRPr="00122172">
        <w:t xml:space="preserve">This policy links to the following </w:t>
      </w:r>
      <w:r>
        <w:t>school</w:t>
      </w:r>
      <w:r w:rsidRPr="00122172">
        <w:t xml:space="preserve"> policies and documents</w:t>
      </w:r>
      <w:r>
        <w:t>:</w:t>
      </w:r>
    </w:p>
    <w:p w14:paraId="30BDBDFF" w14:textId="7D250E62" w:rsidR="003F42F0" w:rsidRPr="00122172" w:rsidRDefault="003F42F0" w:rsidP="003F42F0">
      <w:pPr>
        <w:pStyle w:val="ListLevel3"/>
      </w:pPr>
      <w:r w:rsidRPr="00122172">
        <w:t>SEN Information Report</w:t>
      </w:r>
      <w:r w:rsidR="00F93C05">
        <w:t xml:space="preserve"> and Local Offer;</w:t>
      </w:r>
    </w:p>
    <w:p w14:paraId="7A2EA218" w14:textId="77777777" w:rsidR="003F42F0" w:rsidRPr="00122172" w:rsidRDefault="003F42F0" w:rsidP="003F42F0">
      <w:pPr>
        <w:pStyle w:val="ListLevel3"/>
      </w:pPr>
      <w:r w:rsidRPr="00122172">
        <w:t>Accessibility Plan;</w:t>
      </w:r>
    </w:p>
    <w:p w14:paraId="6A0D7757" w14:textId="77777777" w:rsidR="003F42F0" w:rsidRPr="00122172" w:rsidRDefault="003F42F0" w:rsidP="003F42F0">
      <w:pPr>
        <w:pStyle w:val="ListLevel3"/>
      </w:pPr>
      <w:r w:rsidRPr="00122172">
        <w:t>Supporting Pupils with Medical Conditions Policy;</w:t>
      </w:r>
    </w:p>
    <w:p w14:paraId="21A831EE" w14:textId="3F8FD38D" w:rsidR="003F42F0" w:rsidRPr="00122172" w:rsidRDefault="003F42F0" w:rsidP="003F42F0">
      <w:pPr>
        <w:pStyle w:val="ListLevel3"/>
      </w:pPr>
      <w:r w:rsidRPr="00122172">
        <w:t xml:space="preserve">Equality </w:t>
      </w:r>
      <w:r w:rsidR="009B1E0E">
        <w:t xml:space="preserve">and Diversity </w:t>
      </w:r>
      <w:r w:rsidRPr="00122172">
        <w:t>objectives;</w:t>
      </w:r>
    </w:p>
    <w:p w14:paraId="4C902B76" w14:textId="77777777" w:rsidR="003F42F0" w:rsidRDefault="003F42F0" w:rsidP="003F42F0">
      <w:pPr>
        <w:pStyle w:val="ListLevel3"/>
      </w:pPr>
      <w:r w:rsidRPr="00122172">
        <w:t>Behaviour policy;</w:t>
      </w:r>
    </w:p>
    <w:p w14:paraId="51E029F4" w14:textId="5F6E2088" w:rsidR="003F42F0" w:rsidRPr="00122172" w:rsidRDefault="003F42F0" w:rsidP="003F42F0">
      <w:pPr>
        <w:pStyle w:val="ListLevel3"/>
      </w:pPr>
      <w:r>
        <w:t>Teaching and learning polic</w:t>
      </w:r>
      <w:r w:rsidR="009B1E0E">
        <w:t>ies</w:t>
      </w:r>
    </w:p>
    <w:p w14:paraId="316FC3B5" w14:textId="77777777" w:rsidR="003F42F0" w:rsidRDefault="003F42F0" w:rsidP="003F42F0">
      <w:pPr>
        <w:spacing w:after="0" w:line="240" w:lineRule="auto"/>
        <w:rPr>
          <w:rFonts w:cs="Calibri"/>
          <w:b/>
          <w:color w:val="808080"/>
          <w:sz w:val="24"/>
        </w:rPr>
      </w:pPr>
    </w:p>
    <w:p w14:paraId="27B3D038" w14:textId="77777777" w:rsidR="003F42F0" w:rsidRDefault="003F42F0" w:rsidP="003F42F0">
      <w:pPr>
        <w:spacing w:after="0" w:line="240" w:lineRule="auto"/>
        <w:rPr>
          <w:rFonts w:cs="Calibri"/>
          <w:b/>
          <w:color w:val="808080"/>
          <w:sz w:val="24"/>
        </w:rPr>
        <w:sectPr w:rsidR="003F42F0" w:rsidSect="003F42F0">
          <w:footerReference w:type="default" r:id="rId11"/>
          <w:type w:val="nextColumn"/>
          <w:pgSz w:w="11906" w:h="16838"/>
          <w:pgMar w:top="1440" w:right="1276" w:bottom="709" w:left="1276" w:header="709" w:footer="0" w:gutter="0"/>
          <w:cols w:space="708"/>
          <w:docGrid w:linePitch="360"/>
        </w:sectPr>
      </w:pPr>
    </w:p>
    <w:p w14:paraId="3847C98A" w14:textId="77777777" w:rsidR="003F42F0" w:rsidRDefault="003F42F0" w:rsidP="003F42F0">
      <w:pPr>
        <w:pStyle w:val="Heading1"/>
        <w:numPr>
          <w:ilvl w:val="0"/>
          <w:numId w:val="0"/>
        </w:numPr>
        <w:ind w:left="851" w:hanging="851"/>
      </w:pPr>
      <w:bookmarkStart w:id="22" w:name="_Toc181352832"/>
      <w:r>
        <w:rPr>
          <w:lang w:val="en-US"/>
        </w:rPr>
        <w:lastRenderedPageBreak/>
        <mc:AlternateContent>
          <mc:Choice Requires="wps">
            <w:drawing>
              <wp:anchor distT="45720" distB="45720" distL="114300" distR="114300" simplePos="0" relativeHeight="251658250" behindDoc="0" locked="0" layoutInCell="1" allowOverlap="1" wp14:anchorId="3E8C2CD7" wp14:editId="6829607C">
                <wp:simplePos x="0" y="0"/>
                <wp:positionH relativeFrom="column">
                  <wp:posOffset>5779135</wp:posOffset>
                </wp:positionH>
                <wp:positionV relativeFrom="paragraph">
                  <wp:posOffset>327025</wp:posOffset>
                </wp:positionV>
                <wp:extent cx="1282700" cy="414655"/>
                <wp:effectExtent l="0" t="0" r="3175"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14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D71698" w14:textId="77777777" w:rsidR="003F42F0" w:rsidRPr="007E272F" w:rsidRDefault="003F42F0" w:rsidP="003F42F0">
                            <w:pPr>
                              <w:jc w:val="center"/>
                              <w:rPr>
                                <w:b/>
                                <w:u w:val="single"/>
                              </w:rPr>
                            </w:pPr>
                            <w:r w:rsidRPr="007E272F">
                              <w:rPr>
                                <w:b/>
                                <w:u w:val="single"/>
                              </w:rPr>
                              <w:t>STARTING  POINT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8C2CD7" id="_x0000_t202" coordsize="21600,21600" o:spt="202" path="m,l,21600r21600,l21600,xe">
                <v:stroke joinstyle="miter"/>
                <v:path gradientshapeok="t" o:connecttype="rect"/>
              </v:shapetype>
              <v:shape id="Text Box 2" o:spid="_x0000_s1026" type="#_x0000_t202" style="position:absolute;left:0;text-align:left;margin-left:455.05pt;margin-top:25.75pt;width:101pt;height:32.65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" filled="f" stroked="f">
                <v:textbox style="mso-fit-shape-to-text:t">
                  <w:txbxContent>
                    <w:p w14:paraId="05D71698" w14:textId="77777777" w:rsidR="003F42F0" w:rsidRPr="007E272F" w:rsidRDefault="003F42F0" w:rsidP="003F42F0">
                      <w:pPr>
                        <w:jc w:val="center"/>
                        <w:rPr>
                          <w:b/>
                          <w:u w:val="single"/>
                        </w:rPr>
                      </w:pPr>
                      <w:r w:rsidRPr="007E272F">
                        <w:rPr>
                          <w:b/>
                          <w:u w:val="single"/>
                        </w:rPr>
                        <w:t>STARTING  POINT</w:t>
                      </w:r>
                    </w:p>
                  </w:txbxContent>
                </v:textbox>
                <w10:wrap type="square"/>
              </v:shape>
            </w:pict>
          </mc:Fallback>
        </mc:AlternateContent>
      </w:r>
      <w:r>
        <w:t>APPENDIX 1</w:t>
      </w:r>
      <w:r w:rsidRPr="002A1794">
        <w:t xml:space="preserve"> – THE GRADUATED APPROACH</w:t>
      </w:r>
      <w:bookmarkEnd w:id="22"/>
    </w:p>
    <w:p w14:paraId="350B7AC4" w14:textId="59C5CFD2" w:rsidR="003F42F0" w:rsidRDefault="003F42F0" w:rsidP="003F42F0">
      <w:pPr>
        <w:jc w:val="center"/>
        <w:rPr>
          <w:rFonts w:cs="Calibri"/>
          <w:b/>
          <w:color w:val="000000"/>
        </w:rPr>
      </w:pPr>
      <w:r>
        <w:rPr>
          <w:noProof/>
          <w:lang w:val="en-US"/>
        </w:rPr>
        <mc:AlternateContent>
          <mc:Choice Requires="wps">
            <w:drawing>
              <wp:anchor distT="0" distB="0" distL="114300" distR="114300" simplePos="0" relativeHeight="251658262" behindDoc="0" locked="0" layoutInCell="1" allowOverlap="1" wp14:anchorId="1F6758C1" wp14:editId="029F03EA">
                <wp:simplePos x="0" y="0"/>
                <wp:positionH relativeFrom="column">
                  <wp:posOffset>5447030</wp:posOffset>
                </wp:positionH>
                <wp:positionV relativeFrom="paragraph">
                  <wp:posOffset>1492885</wp:posOffset>
                </wp:positionV>
                <wp:extent cx="163195" cy="469900"/>
                <wp:effectExtent l="86995" t="0" r="121285" b="0"/>
                <wp:wrapNone/>
                <wp:docPr id="21"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56444" flipH="1">
                          <a:off x="0" y="0"/>
                          <a:ext cx="163195" cy="469900"/>
                        </a:xfrm>
                        <a:prstGeom prst="downArrow">
                          <a:avLst>
                            <a:gd name="adj1" fmla="val 50000"/>
                            <a:gd name="adj2" fmla="val 71984"/>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60E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4" o:spid="_x0000_s1026" type="#_x0000_t67" style="position:absolute;margin-left:428.9pt;margin-top:117.55pt;width:12.85pt;height:37pt;rotation:-2573865fd;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" fillcolor="#9cc2e5" strokecolor="#5b9bd5" strokeweight="1pt">
                <v:fill color2="#5b9bd5" focus="50%" type="gradient"/>
                <v:shadow on="t" color="#1f4d78" offset="1pt"/>
                <v:textbox style="layout-flow:vertical-ideographic"/>
              </v:shape>
            </w:pict>
          </mc:Fallback>
        </mc:AlternateContent>
      </w:r>
      <w:r>
        <w:rPr>
          <w:noProof/>
          <w:lang w:val="en-US"/>
        </w:rPr>
        <mc:AlternateContent>
          <mc:Choice Requires="wps">
            <w:drawing>
              <wp:anchor distT="0" distB="0" distL="114300" distR="114300" simplePos="0" relativeHeight="251658263" behindDoc="0" locked="0" layoutInCell="1" allowOverlap="1" wp14:anchorId="43A4C5C5" wp14:editId="722E5970">
                <wp:simplePos x="0" y="0"/>
                <wp:positionH relativeFrom="column">
                  <wp:posOffset>7084695</wp:posOffset>
                </wp:positionH>
                <wp:positionV relativeFrom="paragraph">
                  <wp:posOffset>862965</wp:posOffset>
                </wp:positionV>
                <wp:extent cx="158115" cy="344805"/>
                <wp:effectExtent l="48260" t="13970" r="60325" b="12700"/>
                <wp:wrapNone/>
                <wp:docPr id="20"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68731">
                          <a:off x="0" y="0"/>
                          <a:ext cx="158115" cy="344805"/>
                        </a:xfrm>
                        <a:prstGeom prst="downArrow">
                          <a:avLst>
                            <a:gd name="adj1" fmla="val 50000"/>
                            <a:gd name="adj2" fmla="val 54518"/>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CCEBE" id="AutoShape 175" o:spid="_x0000_s1026" type="#_x0000_t67" style="position:absolute;margin-left:557.85pt;margin-top:67.95pt;width:12.45pt;height:27.15pt;rotation:1822699fd;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" fillcolor="#9cc2e5" strokecolor="#5b9bd5" strokeweight="1pt">
                <v:fill color2="#5b9bd5" focus="50%" type="gradient"/>
                <v:shadow on="t" color="#1f4d78" offset="1pt"/>
                <v:textbox style="layout-flow:vertical-ideographic"/>
              </v:shape>
            </w:pict>
          </mc:Fallback>
        </mc:AlternateContent>
      </w:r>
      <w:r>
        <w:rPr>
          <w:noProof/>
          <w:lang w:val="en-US"/>
        </w:rPr>
        <mc:AlternateContent>
          <mc:Choice Requires="wps">
            <w:drawing>
              <wp:anchor distT="45720" distB="45720" distL="114300" distR="114300" simplePos="0" relativeHeight="251658252" behindDoc="0" locked="0" layoutInCell="1" allowOverlap="1" wp14:anchorId="7DC9F5B6" wp14:editId="0949F276">
                <wp:simplePos x="0" y="0"/>
                <wp:positionH relativeFrom="column">
                  <wp:posOffset>7425690</wp:posOffset>
                </wp:positionH>
                <wp:positionV relativeFrom="paragraph">
                  <wp:posOffset>351155</wp:posOffset>
                </wp:positionV>
                <wp:extent cx="1608455" cy="807085"/>
                <wp:effectExtent l="0" t="0" r="254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8070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F41F03" w14:textId="77777777" w:rsidR="003F42F0" w:rsidRPr="003F42F0" w:rsidRDefault="003F42F0" w:rsidP="003F42F0">
                            <w:pPr>
                              <w:jc w:val="center"/>
                              <w:rPr>
                                <w:sz w:val="20"/>
                                <w:szCs w:val="20"/>
                              </w:rPr>
                            </w:pPr>
                            <w:r w:rsidRPr="003F42F0">
                              <w:rPr>
                                <w:sz w:val="20"/>
                                <w:szCs w:val="20"/>
                              </w:rPr>
                              <w:t>Whole school processes for assessing, monitoring and tracking progress.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DC9F5B6" id="_x0000_s1027" type="#_x0000_t202" style="position:absolute;left:0;text-align:left;margin-left:584.7pt;margin-top:27.65pt;width:126.65pt;height:63.5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" filled="f" stroked="f">
                <v:textbox style="mso-fit-shape-to-text:t">
                  <w:txbxContent>
                    <w:p w14:paraId="1DF41F03" w14:textId="77777777" w:rsidR="003F42F0" w:rsidRPr="003F42F0" w:rsidRDefault="003F42F0" w:rsidP="003F42F0">
                      <w:pPr>
                        <w:jc w:val="center"/>
                        <w:rPr>
                          <w:sz w:val="20"/>
                          <w:szCs w:val="20"/>
                        </w:rPr>
                      </w:pPr>
                      <w:r w:rsidRPr="003F42F0">
                        <w:rPr>
                          <w:sz w:val="20"/>
                          <w:szCs w:val="20"/>
                        </w:rPr>
                        <w:t>Whole school processes for assessing, monitoring and tracking progress.</w:t>
                      </w:r>
                    </w:p>
                  </w:txbxContent>
                </v:textbox>
                <w10:wrap type="square"/>
              </v:shape>
            </w:pict>
          </mc:Fallback>
        </mc:AlternateContent>
      </w:r>
      <w:r>
        <w:rPr>
          <w:noProof/>
          <w:lang w:val="en-US"/>
        </w:rPr>
        <mc:AlternateContent>
          <mc:Choice Requires="wps">
            <w:drawing>
              <wp:anchor distT="0" distB="0" distL="114300" distR="114300" simplePos="0" relativeHeight="251658241" behindDoc="0" locked="0" layoutInCell="1" allowOverlap="1" wp14:anchorId="1C48DE43" wp14:editId="79064B6F">
                <wp:simplePos x="0" y="0"/>
                <wp:positionH relativeFrom="column">
                  <wp:posOffset>7321550</wp:posOffset>
                </wp:positionH>
                <wp:positionV relativeFrom="paragraph">
                  <wp:posOffset>204470</wp:posOffset>
                </wp:positionV>
                <wp:extent cx="1776095" cy="1003300"/>
                <wp:effectExtent l="8890" t="12700" r="15240" b="31750"/>
                <wp:wrapNone/>
                <wp:docPr id="18"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095" cy="1003300"/>
                        </a:xfrm>
                        <a:prstGeom prst="ellipse">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E71F1" id="Oval 153" o:spid="_x0000_s1026" style="position:absolute;margin-left:576.5pt;margin-top:16.1pt;width:139.85pt;height: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" strokecolor="#c9c9c9" strokeweight="1pt">
                <v:fill color2="#dbdbdb" focus="100%" type="gradient"/>
                <v:shadow on="t" color="#525252" opacity=".5" offset="1pt"/>
              </v:oval>
            </w:pict>
          </mc:Fallback>
        </mc:AlternateContent>
      </w:r>
      <w:r>
        <w:rPr>
          <w:noProof/>
          <w:lang w:val="en-US"/>
        </w:rPr>
        <mc:AlternateContent>
          <mc:Choice Requires="wps">
            <w:drawing>
              <wp:anchor distT="45720" distB="45720" distL="114300" distR="114300" simplePos="0" relativeHeight="251658243" behindDoc="0" locked="0" layoutInCell="1" allowOverlap="1" wp14:anchorId="774B2711" wp14:editId="0188D9E3">
                <wp:simplePos x="0" y="0"/>
                <wp:positionH relativeFrom="column">
                  <wp:posOffset>5779135</wp:posOffset>
                </wp:positionH>
                <wp:positionV relativeFrom="paragraph">
                  <wp:posOffset>1284605</wp:posOffset>
                </wp:positionV>
                <wp:extent cx="1542415" cy="284480"/>
                <wp:effectExtent l="9525" t="6985" r="10160"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4480"/>
                        </a:xfrm>
                        <a:prstGeom prst="rect">
                          <a:avLst/>
                        </a:prstGeom>
                        <a:gradFill rotWithShape="0">
                          <a:gsLst>
                            <a:gs pos="0">
                              <a:srgbClr val="FF0066">
                                <a:gamma/>
                                <a:tint val="20000"/>
                                <a:invGamma/>
                              </a:srgbClr>
                            </a:gs>
                            <a:gs pos="100000">
                              <a:srgbClr val="FF0066"/>
                            </a:gs>
                          </a:gsLst>
                          <a:lin ang="5400000" scaled="1"/>
                        </a:gradFill>
                        <a:ln w="9525">
                          <a:solidFill>
                            <a:srgbClr val="000000"/>
                          </a:solidFill>
                          <a:miter lim="800000"/>
                          <a:headEnd/>
                          <a:tailEnd/>
                        </a:ln>
                      </wps:spPr>
                      <wps:txbx>
                        <w:txbxContent>
                          <w:p w14:paraId="43089241" w14:textId="54C40EFC" w:rsidR="003F42F0" w:rsidRDefault="00CC1C9C" w:rsidP="003F42F0">
                            <w:pPr>
                              <w:jc w:val="center"/>
                            </w:pPr>
                            <w:r>
                              <w:t>Support needed</w:t>
                            </w:r>
                            <w:r w:rsidR="003F42F0">
                              <w:t xml:space="preserve"> progress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B2711" id="_x0000_s1028" type="#_x0000_t202" style="position:absolute;left:0;text-align:left;margin-left:455.05pt;margin-top:101.15pt;width:121.45pt;height:22.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" fillcolor="#ffcce0">
                <v:fill color2="#f06" focus="100%" type="gradient"/>
                <v:textbox>
                  <w:txbxContent>
                    <w:p w14:paraId="43089241" w14:textId="54C40EFC" w:rsidR="003F42F0" w:rsidRDefault="00CC1C9C" w:rsidP="003F42F0">
                      <w:pPr>
                        <w:jc w:val="center"/>
                      </w:pPr>
                      <w:r>
                        <w:t>Support needed</w:t>
                      </w:r>
                      <w:r w:rsidR="003F42F0">
                        <w:t xml:space="preserve"> progress</w:t>
                      </w:r>
                    </w:p>
                  </w:txbxContent>
                </v:textbox>
                <w10:wrap type="square"/>
              </v:shape>
            </w:pict>
          </mc:Fallback>
        </mc:AlternateContent>
      </w:r>
      <w:r>
        <w:rPr>
          <w:noProof/>
          <w:lang w:val="en-US"/>
        </w:rPr>
        <mc:AlternateContent>
          <mc:Choice Requires="wps">
            <w:drawing>
              <wp:anchor distT="0" distB="0" distL="114300" distR="114300" simplePos="0" relativeHeight="251658264" behindDoc="0" locked="0" layoutInCell="1" allowOverlap="1" wp14:anchorId="7BFFC54C" wp14:editId="2184FA9F">
                <wp:simplePos x="0" y="0"/>
                <wp:positionH relativeFrom="column">
                  <wp:posOffset>5621020</wp:posOffset>
                </wp:positionH>
                <wp:positionV relativeFrom="paragraph">
                  <wp:posOffset>862965</wp:posOffset>
                </wp:positionV>
                <wp:extent cx="158115" cy="344805"/>
                <wp:effectExtent l="51435" t="13970" r="47625" b="12700"/>
                <wp:wrapNone/>
                <wp:docPr id="16"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31269" flipH="1">
                          <a:off x="0" y="0"/>
                          <a:ext cx="158115" cy="344805"/>
                        </a:xfrm>
                        <a:prstGeom prst="downArrow">
                          <a:avLst>
                            <a:gd name="adj1" fmla="val 50000"/>
                            <a:gd name="adj2" fmla="val 54518"/>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1CDE1" id="AutoShape 176" o:spid="_x0000_s1026" type="#_x0000_t67" style="position:absolute;margin-left:442.6pt;margin-top:67.95pt;width:12.45pt;height:27.15pt;rotation:1822699fd;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" fillcolor="#9cc2e5" strokecolor="#5b9bd5" strokeweight="1pt">
                <v:fill color2="#5b9bd5" focus="50%" type="gradient"/>
                <v:shadow on="t" color="#1f4d78" offset="1pt"/>
                <v:textbox style="layout-flow:vertical-ideographic"/>
              </v:shape>
            </w:pict>
          </mc:Fallback>
        </mc:AlternateContent>
      </w:r>
      <w:r>
        <w:rPr>
          <w:noProof/>
          <w:lang w:val="en-US"/>
        </w:rPr>
        <mc:AlternateContent>
          <mc:Choice Requires="wps">
            <w:drawing>
              <wp:anchor distT="45720" distB="45720" distL="114300" distR="114300" simplePos="0" relativeHeight="251658251" behindDoc="0" locked="0" layoutInCell="1" allowOverlap="1" wp14:anchorId="3BAC5084" wp14:editId="0F7BF9E6">
                <wp:simplePos x="0" y="0"/>
                <wp:positionH relativeFrom="column">
                  <wp:posOffset>4182110</wp:posOffset>
                </wp:positionH>
                <wp:positionV relativeFrom="paragraph">
                  <wp:posOffset>400685</wp:posOffset>
                </wp:positionV>
                <wp:extent cx="1250950" cy="610870"/>
                <wp:effectExtent l="3810" t="0" r="254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6108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C36204" w14:textId="77777777" w:rsidR="003F42F0" w:rsidRPr="002A1794" w:rsidRDefault="003F42F0" w:rsidP="003F42F0">
                            <w:pPr>
                              <w:jc w:val="center"/>
                            </w:pPr>
                            <w:r w:rsidRPr="002A1794">
                              <w:t>Quality first</w:t>
                            </w:r>
                            <w:r>
                              <w:t xml:space="preserve"> </w:t>
                            </w:r>
                            <w:r w:rsidRPr="002A1794">
                              <w:t>inclusive teaching.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AC5084" id="_x0000_s1029" type="#_x0000_t202" style="position:absolute;left:0;text-align:left;margin-left:329.3pt;margin-top:31.55pt;width:98.5pt;height:48.1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" filled="f" stroked="f">
                <v:textbox style="mso-fit-shape-to-text:t">
                  <w:txbxContent>
                    <w:p w14:paraId="2EC36204" w14:textId="77777777" w:rsidR="003F42F0" w:rsidRPr="002A1794" w:rsidRDefault="003F42F0" w:rsidP="003F42F0">
                      <w:pPr>
                        <w:jc w:val="center"/>
                      </w:pPr>
                      <w:r w:rsidRPr="002A1794">
                        <w:t>Quality first</w:t>
                      </w:r>
                      <w:r>
                        <w:t xml:space="preserve"> </w:t>
                      </w:r>
                      <w:r w:rsidRPr="002A1794">
                        <w:t>inclusive teaching.</w:t>
                      </w:r>
                    </w:p>
                  </w:txbxContent>
                </v:textbox>
                <w10:wrap type="square"/>
              </v:shape>
            </w:pict>
          </mc:Fallback>
        </mc:AlternateContent>
      </w:r>
      <w:r>
        <w:rPr>
          <w:noProof/>
          <w:lang w:val="en-US"/>
        </w:rPr>
        <mc:AlternateContent>
          <mc:Choice Requires="wps">
            <w:drawing>
              <wp:anchor distT="0" distB="0" distL="114300" distR="114300" simplePos="0" relativeHeight="251658240" behindDoc="0" locked="0" layoutInCell="1" allowOverlap="1" wp14:anchorId="0ED0AFB9" wp14:editId="222E9BFD">
                <wp:simplePos x="0" y="0"/>
                <wp:positionH relativeFrom="column">
                  <wp:posOffset>4093210</wp:posOffset>
                </wp:positionH>
                <wp:positionV relativeFrom="paragraph">
                  <wp:posOffset>204470</wp:posOffset>
                </wp:positionV>
                <wp:extent cx="1408430" cy="1003300"/>
                <wp:effectExtent l="9525" t="12700" r="20320" b="31750"/>
                <wp:wrapNone/>
                <wp:docPr id="14"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003300"/>
                        </a:xfrm>
                        <a:prstGeom prst="ellipse">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2E3E3" id="Oval 152" o:spid="_x0000_s1026" style="position:absolute;margin-left:322.3pt;margin-top:16.1pt;width:110.9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" strokecolor="#c9c9c9" strokeweight="1pt">
                <v:fill color2="#dbdbdb" focus="100%" type="gradient"/>
                <v:shadow on="t" color="#525252" opacity=".5" offset="1pt"/>
              </v:oval>
            </w:pict>
          </mc:Fallback>
        </mc:AlternateContent>
      </w:r>
      <w:r>
        <w:rPr>
          <w:noProof/>
          <w:lang w:val="en-US"/>
        </w:rPr>
        <mc:AlternateContent>
          <mc:Choice Requires="wps">
            <w:drawing>
              <wp:anchor distT="45720" distB="45720" distL="114300" distR="114300" simplePos="0" relativeHeight="251658254" behindDoc="0" locked="0" layoutInCell="1" allowOverlap="1" wp14:anchorId="3F2C7440" wp14:editId="7122EB8F">
                <wp:simplePos x="0" y="0"/>
                <wp:positionH relativeFrom="column">
                  <wp:posOffset>4164330</wp:posOffset>
                </wp:positionH>
                <wp:positionV relativeFrom="paragraph">
                  <wp:posOffset>1929130</wp:posOffset>
                </wp:positionV>
                <wp:extent cx="1282700" cy="414655"/>
                <wp:effectExtent l="0" t="3810" r="0" b="6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14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A457E5" w14:textId="77777777" w:rsidR="003F42F0" w:rsidRPr="002A1794" w:rsidRDefault="003F42F0" w:rsidP="001A487D">
                            <w:pPr>
                              <w:widowControl/>
                              <w:numPr>
                                <w:ilvl w:val="0"/>
                                <w:numId w:val="8"/>
                              </w:numPr>
                              <w:autoSpaceDE/>
                              <w:autoSpaceDN/>
                              <w:adjustRightInd/>
                              <w:snapToGrid/>
                              <w:spacing w:after="200" w:line="276" w:lineRule="auto"/>
                              <w:jc w:val="center"/>
                              <w:rPr>
                                <w:b/>
                              </w:rPr>
                            </w:pPr>
                            <w:r>
                              <w:rPr>
                                <w:b/>
                              </w:rPr>
                              <w:t>ASSESS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2C7440" id="_x0000_s1030" type="#_x0000_t202" style="position:absolute;left:0;text-align:left;margin-left:327.9pt;margin-top:151.9pt;width:101pt;height:32.65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" filled="f" stroked="f">
                <v:textbox style="mso-fit-shape-to-text:t">
                  <w:txbxContent>
                    <w:p w14:paraId="7EA457E5" w14:textId="77777777" w:rsidR="003F42F0" w:rsidRPr="002A1794" w:rsidRDefault="003F42F0" w:rsidP="001A487D">
                      <w:pPr>
                        <w:widowControl/>
                        <w:numPr>
                          <w:ilvl w:val="0"/>
                          <w:numId w:val="8"/>
                        </w:numPr>
                        <w:autoSpaceDE/>
                        <w:autoSpaceDN/>
                        <w:adjustRightInd/>
                        <w:snapToGrid/>
                        <w:spacing w:after="200" w:line="276" w:lineRule="auto"/>
                        <w:jc w:val="center"/>
                        <w:rPr>
                          <w:b/>
                        </w:rPr>
                      </w:pPr>
                      <w:r>
                        <w:rPr>
                          <w:b/>
                        </w:rPr>
                        <w:t>ASSESS</w:t>
                      </w:r>
                    </w:p>
                  </w:txbxContent>
                </v:textbox>
                <w10:wrap type="square"/>
              </v:shape>
            </w:pict>
          </mc:Fallback>
        </mc:AlternateContent>
      </w:r>
      <w:r>
        <w:rPr>
          <w:noProof/>
          <w:lang w:val="en-US"/>
        </w:rPr>
        <mc:AlternateContent>
          <mc:Choice Requires="wps">
            <w:drawing>
              <wp:anchor distT="0" distB="0" distL="114300" distR="114300" simplePos="0" relativeHeight="251658268" behindDoc="0" locked="0" layoutInCell="1" allowOverlap="1" wp14:anchorId="1B804D9C" wp14:editId="6B0550B1">
                <wp:simplePos x="0" y="0"/>
                <wp:positionH relativeFrom="column">
                  <wp:posOffset>4104640</wp:posOffset>
                </wp:positionH>
                <wp:positionV relativeFrom="paragraph">
                  <wp:posOffset>2305050</wp:posOffset>
                </wp:positionV>
                <wp:extent cx="1442085" cy="1100455"/>
                <wp:effectExtent l="0" t="0" r="79375" b="0"/>
                <wp:wrapNone/>
                <wp:docPr id="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78500">
                          <a:off x="0" y="0"/>
                          <a:ext cx="1442085" cy="1100455"/>
                        </a:xfrm>
                        <a:custGeom>
                          <a:avLst/>
                          <a:gdLst>
                            <a:gd name="G0" fmla="+- -1779149 0 0"/>
                            <a:gd name="G1" fmla="+- -8012673 0 0"/>
                            <a:gd name="G2" fmla="+- -1779149 0 -8012673"/>
                            <a:gd name="G3" fmla="+- 10800 0 0"/>
                            <a:gd name="G4" fmla="+- 0 0 -1779149"/>
                            <a:gd name="T0" fmla="*/ 360 256 1"/>
                            <a:gd name="T1" fmla="*/ 0 256 1"/>
                            <a:gd name="G5" fmla="+- G2 T0 T1"/>
                            <a:gd name="G6" fmla="?: G2 G2 G5"/>
                            <a:gd name="G7" fmla="+- 0 0 G6"/>
                            <a:gd name="G8" fmla="+- 8356 0 0"/>
                            <a:gd name="G9" fmla="+- 0 0 -8012673"/>
                            <a:gd name="G10" fmla="+- 8356 0 2700"/>
                            <a:gd name="G11" fmla="cos G10 -1779149"/>
                            <a:gd name="G12" fmla="sin G10 -1779149"/>
                            <a:gd name="G13" fmla="cos 13500 -1779149"/>
                            <a:gd name="G14" fmla="sin 13500 -1779149"/>
                            <a:gd name="G15" fmla="+- G11 10800 0"/>
                            <a:gd name="G16" fmla="+- G12 10800 0"/>
                            <a:gd name="G17" fmla="+- G13 10800 0"/>
                            <a:gd name="G18" fmla="+- G14 10800 0"/>
                            <a:gd name="G19" fmla="*/ 8356 1 2"/>
                            <a:gd name="G20" fmla="+- G19 5400 0"/>
                            <a:gd name="G21" fmla="cos G20 -1779149"/>
                            <a:gd name="G22" fmla="sin G20 -1779149"/>
                            <a:gd name="G23" fmla="+- G21 10800 0"/>
                            <a:gd name="G24" fmla="+- G12 G23 G22"/>
                            <a:gd name="G25" fmla="+- G22 G23 G11"/>
                            <a:gd name="G26" fmla="cos 10800 -1779149"/>
                            <a:gd name="G27" fmla="sin 10800 -1779149"/>
                            <a:gd name="G28" fmla="cos 8356 -1779149"/>
                            <a:gd name="G29" fmla="sin 8356 -1779149"/>
                            <a:gd name="G30" fmla="+- G26 10800 0"/>
                            <a:gd name="G31" fmla="+- G27 10800 0"/>
                            <a:gd name="G32" fmla="+- G28 10800 0"/>
                            <a:gd name="G33" fmla="+- G29 10800 0"/>
                            <a:gd name="G34" fmla="+- G19 5400 0"/>
                            <a:gd name="G35" fmla="cos G34 -8012673"/>
                            <a:gd name="G36" fmla="sin G34 -8012673"/>
                            <a:gd name="G37" fmla="+/ -8012673 -1779149 2"/>
                            <a:gd name="T2" fmla="*/ 180 256 1"/>
                            <a:gd name="T3" fmla="*/ 0 256 1"/>
                            <a:gd name="G38" fmla="+- G37 T2 T3"/>
                            <a:gd name="G39" fmla="?: G2 G37 G38"/>
                            <a:gd name="G40" fmla="cos 10800 G39"/>
                            <a:gd name="G41" fmla="sin 10800 G39"/>
                            <a:gd name="G42" fmla="cos 8356 G39"/>
                            <a:gd name="G43" fmla="sin 8356 G39"/>
                            <a:gd name="G44" fmla="+- G40 10800 0"/>
                            <a:gd name="G45" fmla="+- G41 10800 0"/>
                            <a:gd name="G46" fmla="+- G42 10800 0"/>
                            <a:gd name="G47" fmla="+- G43 10800 0"/>
                            <a:gd name="G48" fmla="+- G35 10800 0"/>
                            <a:gd name="G49" fmla="+- G36 10800 0"/>
                            <a:gd name="T4" fmla="*/ 13648 w 21600"/>
                            <a:gd name="T5" fmla="*/ 382 h 21600"/>
                            <a:gd name="T6" fmla="*/ 5687 w 21600"/>
                            <a:gd name="T7" fmla="*/ 2700 h 21600"/>
                            <a:gd name="T8" fmla="*/ 13004 w 21600"/>
                            <a:gd name="T9" fmla="*/ 2739 h 21600"/>
                            <a:gd name="T10" fmla="*/ 22812 w 21600"/>
                            <a:gd name="T11" fmla="*/ 4640 h 21600"/>
                            <a:gd name="T12" fmla="*/ 21112 w 21600"/>
                            <a:gd name="T13" fmla="*/ 9919 h 21600"/>
                            <a:gd name="T14" fmla="*/ 15832 w 21600"/>
                            <a:gd name="T15" fmla="*/ 821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235" y="6987"/>
                              </a:moveTo>
                              <a:cubicBezTo>
                                <a:pt x="16805" y="4198"/>
                                <a:pt x="13934" y="2444"/>
                                <a:pt x="10800" y="2444"/>
                              </a:cubicBezTo>
                              <a:cubicBezTo>
                                <a:pt x="9221" y="2444"/>
                                <a:pt x="7674" y="2891"/>
                                <a:pt x="6339" y="3734"/>
                              </a:cubicBezTo>
                              <a:lnTo>
                                <a:pt x="5034" y="1667"/>
                              </a:lnTo>
                              <a:cubicBezTo>
                                <a:pt x="6760" y="578"/>
                                <a:pt x="8759" y="0"/>
                                <a:pt x="10800" y="0"/>
                              </a:cubicBezTo>
                              <a:cubicBezTo>
                                <a:pt x="14851" y="0"/>
                                <a:pt x="18561" y="2267"/>
                                <a:pt x="20410" y="5872"/>
                              </a:cubicBezTo>
                              <a:lnTo>
                                <a:pt x="22812" y="4640"/>
                              </a:lnTo>
                              <a:lnTo>
                                <a:pt x="21112" y="9919"/>
                              </a:lnTo>
                              <a:lnTo>
                                <a:pt x="15832" y="8219"/>
                              </a:lnTo>
                              <a:lnTo>
                                <a:pt x="18235" y="6987"/>
                              </a:lnTo>
                              <a:close/>
                            </a:path>
                          </a:pathLst>
                        </a:cu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711B2" id="AutoShape 180" o:spid="_x0000_s1026" style="position:absolute;margin-left:323.2pt;margin-top:181.5pt;width:113.55pt;height:86.65pt;rotation:4673263fd;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" path="m18235,6987c16805,4198,13934,2444,10800,2444v-1579,,-3126,447,-4461,1290l5034,1667c6760,578,8759,,10800,v4051,,7761,2267,9610,5872l22812,4640,21112,9919,15832,8219,18235,6987xe" fillcolor="#a8d08d" strokecolor="#a8d08d" strokeweight="1pt">
                <v:fill color2="#e2efd9" angle="135" focus="50%" type="gradient"/>
                <v:stroke joinstyle="miter"/>
                <v:shadow on="t" color="#375623" opacity=".5" offset="1pt"/>
                <v:path o:connecttype="custom" o:connectlocs="911184,19462;379682,137557;868189,139544;1523002,236394;1409505,505343;1056995,418733" o:connectangles="0,0,0,0,0,0" textboxrect="3163,3163,18437,18437"/>
              </v:shape>
            </w:pict>
          </mc:Fallback>
        </mc:AlternateContent>
      </w:r>
      <w:r>
        <w:rPr>
          <w:noProof/>
          <w:lang w:val="en-US"/>
        </w:rPr>
        <mc:AlternateContent>
          <mc:Choice Requires="wps">
            <w:drawing>
              <wp:anchor distT="0" distB="0" distL="114300" distR="114300" simplePos="0" relativeHeight="251658267" behindDoc="0" locked="0" layoutInCell="1" allowOverlap="1" wp14:anchorId="15F4B9E5" wp14:editId="757B07E4">
                <wp:simplePos x="0" y="0"/>
                <wp:positionH relativeFrom="column">
                  <wp:posOffset>1951355</wp:posOffset>
                </wp:positionH>
                <wp:positionV relativeFrom="paragraph">
                  <wp:posOffset>2515235</wp:posOffset>
                </wp:positionV>
                <wp:extent cx="1442085" cy="1100455"/>
                <wp:effectExtent l="48260" t="38100" r="0" b="0"/>
                <wp:wrapNone/>
                <wp:docPr id="3"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812888" flipH="1" flipV="1">
                          <a:off x="0" y="0"/>
                          <a:ext cx="1442085" cy="1100455"/>
                        </a:xfrm>
                        <a:custGeom>
                          <a:avLst/>
                          <a:gdLst>
                            <a:gd name="G0" fmla="+- -1779149 0 0"/>
                            <a:gd name="G1" fmla="+- -8012673 0 0"/>
                            <a:gd name="G2" fmla="+- -1779149 0 -8012673"/>
                            <a:gd name="G3" fmla="+- 10800 0 0"/>
                            <a:gd name="G4" fmla="+- 0 0 -1779149"/>
                            <a:gd name="T0" fmla="*/ 360 256 1"/>
                            <a:gd name="T1" fmla="*/ 0 256 1"/>
                            <a:gd name="G5" fmla="+- G2 T0 T1"/>
                            <a:gd name="G6" fmla="?: G2 G2 G5"/>
                            <a:gd name="G7" fmla="+- 0 0 G6"/>
                            <a:gd name="G8" fmla="+- 8356 0 0"/>
                            <a:gd name="G9" fmla="+- 0 0 -8012673"/>
                            <a:gd name="G10" fmla="+- 8356 0 2700"/>
                            <a:gd name="G11" fmla="cos G10 -1779149"/>
                            <a:gd name="G12" fmla="sin G10 -1779149"/>
                            <a:gd name="G13" fmla="cos 13500 -1779149"/>
                            <a:gd name="G14" fmla="sin 13500 -1779149"/>
                            <a:gd name="G15" fmla="+- G11 10800 0"/>
                            <a:gd name="G16" fmla="+- G12 10800 0"/>
                            <a:gd name="G17" fmla="+- G13 10800 0"/>
                            <a:gd name="G18" fmla="+- G14 10800 0"/>
                            <a:gd name="G19" fmla="*/ 8356 1 2"/>
                            <a:gd name="G20" fmla="+- G19 5400 0"/>
                            <a:gd name="G21" fmla="cos G20 -1779149"/>
                            <a:gd name="G22" fmla="sin G20 -1779149"/>
                            <a:gd name="G23" fmla="+- G21 10800 0"/>
                            <a:gd name="G24" fmla="+- G12 G23 G22"/>
                            <a:gd name="G25" fmla="+- G22 G23 G11"/>
                            <a:gd name="G26" fmla="cos 10800 -1779149"/>
                            <a:gd name="G27" fmla="sin 10800 -1779149"/>
                            <a:gd name="G28" fmla="cos 8356 -1779149"/>
                            <a:gd name="G29" fmla="sin 8356 -1779149"/>
                            <a:gd name="G30" fmla="+- G26 10800 0"/>
                            <a:gd name="G31" fmla="+- G27 10800 0"/>
                            <a:gd name="G32" fmla="+- G28 10800 0"/>
                            <a:gd name="G33" fmla="+- G29 10800 0"/>
                            <a:gd name="G34" fmla="+- G19 5400 0"/>
                            <a:gd name="G35" fmla="cos G34 -8012673"/>
                            <a:gd name="G36" fmla="sin G34 -8012673"/>
                            <a:gd name="G37" fmla="+/ -8012673 -1779149 2"/>
                            <a:gd name="T2" fmla="*/ 180 256 1"/>
                            <a:gd name="T3" fmla="*/ 0 256 1"/>
                            <a:gd name="G38" fmla="+- G37 T2 T3"/>
                            <a:gd name="G39" fmla="?: G2 G37 G38"/>
                            <a:gd name="G40" fmla="cos 10800 G39"/>
                            <a:gd name="G41" fmla="sin 10800 G39"/>
                            <a:gd name="G42" fmla="cos 8356 G39"/>
                            <a:gd name="G43" fmla="sin 8356 G39"/>
                            <a:gd name="G44" fmla="+- G40 10800 0"/>
                            <a:gd name="G45" fmla="+- G41 10800 0"/>
                            <a:gd name="G46" fmla="+- G42 10800 0"/>
                            <a:gd name="G47" fmla="+- G43 10800 0"/>
                            <a:gd name="G48" fmla="+- G35 10800 0"/>
                            <a:gd name="G49" fmla="+- G36 10800 0"/>
                            <a:gd name="T4" fmla="*/ 13648 w 21600"/>
                            <a:gd name="T5" fmla="*/ 382 h 21600"/>
                            <a:gd name="T6" fmla="*/ 5687 w 21600"/>
                            <a:gd name="T7" fmla="*/ 2700 h 21600"/>
                            <a:gd name="T8" fmla="*/ 13004 w 21600"/>
                            <a:gd name="T9" fmla="*/ 2739 h 21600"/>
                            <a:gd name="T10" fmla="*/ 22812 w 21600"/>
                            <a:gd name="T11" fmla="*/ 4640 h 21600"/>
                            <a:gd name="T12" fmla="*/ 21112 w 21600"/>
                            <a:gd name="T13" fmla="*/ 9919 h 21600"/>
                            <a:gd name="T14" fmla="*/ 15832 w 21600"/>
                            <a:gd name="T15" fmla="*/ 821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235" y="6987"/>
                              </a:moveTo>
                              <a:cubicBezTo>
                                <a:pt x="16805" y="4198"/>
                                <a:pt x="13934" y="2444"/>
                                <a:pt x="10800" y="2444"/>
                              </a:cubicBezTo>
                              <a:cubicBezTo>
                                <a:pt x="9221" y="2444"/>
                                <a:pt x="7674" y="2891"/>
                                <a:pt x="6339" y="3734"/>
                              </a:cubicBezTo>
                              <a:lnTo>
                                <a:pt x="5034" y="1667"/>
                              </a:lnTo>
                              <a:cubicBezTo>
                                <a:pt x="6760" y="578"/>
                                <a:pt x="8759" y="0"/>
                                <a:pt x="10800" y="0"/>
                              </a:cubicBezTo>
                              <a:cubicBezTo>
                                <a:pt x="14851" y="0"/>
                                <a:pt x="18561" y="2267"/>
                                <a:pt x="20410" y="5872"/>
                              </a:cubicBezTo>
                              <a:lnTo>
                                <a:pt x="22812" y="4640"/>
                              </a:lnTo>
                              <a:lnTo>
                                <a:pt x="21112" y="9919"/>
                              </a:lnTo>
                              <a:lnTo>
                                <a:pt x="15832" y="8219"/>
                              </a:lnTo>
                              <a:lnTo>
                                <a:pt x="18235" y="6987"/>
                              </a:lnTo>
                              <a:close/>
                            </a:path>
                          </a:pathLst>
                        </a:custGeom>
                        <a:gradFill rotWithShape="0">
                          <a:gsLst>
                            <a:gs pos="0">
                              <a:srgbClr val="8EAADB"/>
                            </a:gs>
                            <a:gs pos="50000">
                              <a:srgbClr val="D9E2F3"/>
                            </a:gs>
                            <a:gs pos="100000">
                              <a:srgbClr val="8EAADB"/>
                            </a:gs>
                          </a:gsLst>
                          <a:lin ang="18900000" scaled="1"/>
                        </a:gradFill>
                        <a:ln w="12700">
                          <a:solidFill>
                            <a:srgbClr val="8EAADB"/>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C6D1F" id="AutoShape 179" o:spid="_x0000_s1026" style="position:absolute;margin-left:153.65pt;margin-top:198.05pt;width:113.55pt;height:86.65pt;rotation:5256957fd;flip:x 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" path="m18235,6987c16805,4198,13934,2444,10800,2444v-1579,,-3126,447,-4461,1290l5034,1667c6760,578,8759,,10800,v4051,,7761,2267,9610,5872l22812,4640,21112,9919,15832,8219,18235,6987xe" fillcolor="#8eaadb" strokecolor="#8eaadb" strokeweight="1pt">
                <v:fill color2="#d9e2f3" angle="135" focus="50%" type="gradient"/>
                <v:stroke joinstyle="miter"/>
                <v:shadow on="t" color="#1f3763" opacity=".5" offset="1pt"/>
                <v:path o:connecttype="custom" o:connectlocs="911184,19462;379682,137557;868189,139544;1523002,236394;1409505,505343;1056995,418733" o:connectangles="0,0,0,0,0,0" textboxrect="3163,3163,18437,18437"/>
              </v:shape>
            </w:pict>
          </mc:Fallback>
        </mc:AlternateContent>
      </w:r>
      <w:r>
        <w:rPr>
          <w:noProof/>
          <w:lang w:val="en-US"/>
        </w:rPr>
        <mc:AlternateContent>
          <mc:Choice Requires="wps">
            <w:drawing>
              <wp:anchor distT="0" distB="0" distL="114300" distR="114300" simplePos="0" relativeHeight="251658266" behindDoc="0" locked="0" layoutInCell="1" allowOverlap="1" wp14:anchorId="65A17165" wp14:editId="0BEA9BE2">
                <wp:simplePos x="0" y="0"/>
                <wp:positionH relativeFrom="column">
                  <wp:posOffset>3068320</wp:posOffset>
                </wp:positionH>
                <wp:positionV relativeFrom="paragraph">
                  <wp:posOffset>3028950</wp:posOffset>
                </wp:positionV>
                <wp:extent cx="1442085" cy="1100455"/>
                <wp:effectExtent l="0" t="0" r="0" b="91440"/>
                <wp:wrapNone/>
                <wp:docPr id="4"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2229" flipH="1" flipV="1">
                          <a:off x="0" y="0"/>
                          <a:ext cx="1442085" cy="1100455"/>
                        </a:xfrm>
                        <a:custGeom>
                          <a:avLst/>
                          <a:gdLst>
                            <a:gd name="G0" fmla="+- -1779149 0 0"/>
                            <a:gd name="G1" fmla="+- -8012673 0 0"/>
                            <a:gd name="G2" fmla="+- -1779149 0 -8012673"/>
                            <a:gd name="G3" fmla="+- 10800 0 0"/>
                            <a:gd name="G4" fmla="+- 0 0 -1779149"/>
                            <a:gd name="T0" fmla="*/ 360 256 1"/>
                            <a:gd name="T1" fmla="*/ 0 256 1"/>
                            <a:gd name="G5" fmla="+- G2 T0 T1"/>
                            <a:gd name="G6" fmla="?: G2 G2 G5"/>
                            <a:gd name="G7" fmla="+- 0 0 G6"/>
                            <a:gd name="G8" fmla="+- 8356 0 0"/>
                            <a:gd name="G9" fmla="+- 0 0 -8012673"/>
                            <a:gd name="G10" fmla="+- 8356 0 2700"/>
                            <a:gd name="G11" fmla="cos G10 -1779149"/>
                            <a:gd name="G12" fmla="sin G10 -1779149"/>
                            <a:gd name="G13" fmla="cos 13500 -1779149"/>
                            <a:gd name="G14" fmla="sin 13500 -1779149"/>
                            <a:gd name="G15" fmla="+- G11 10800 0"/>
                            <a:gd name="G16" fmla="+- G12 10800 0"/>
                            <a:gd name="G17" fmla="+- G13 10800 0"/>
                            <a:gd name="G18" fmla="+- G14 10800 0"/>
                            <a:gd name="G19" fmla="*/ 8356 1 2"/>
                            <a:gd name="G20" fmla="+- G19 5400 0"/>
                            <a:gd name="G21" fmla="cos G20 -1779149"/>
                            <a:gd name="G22" fmla="sin G20 -1779149"/>
                            <a:gd name="G23" fmla="+- G21 10800 0"/>
                            <a:gd name="G24" fmla="+- G12 G23 G22"/>
                            <a:gd name="G25" fmla="+- G22 G23 G11"/>
                            <a:gd name="G26" fmla="cos 10800 -1779149"/>
                            <a:gd name="G27" fmla="sin 10800 -1779149"/>
                            <a:gd name="G28" fmla="cos 8356 -1779149"/>
                            <a:gd name="G29" fmla="sin 8356 -1779149"/>
                            <a:gd name="G30" fmla="+- G26 10800 0"/>
                            <a:gd name="G31" fmla="+- G27 10800 0"/>
                            <a:gd name="G32" fmla="+- G28 10800 0"/>
                            <a:gd name="G33" fmla="+- G29 10800 0"/>
                            <a:gd name="G34" fmla="+- G19 5400 0"/>
                            <a:gd name="G35" fmla="cos G34 -8012673"/>
                            <a:gd name="G36" fmla="sin G34 -8012673"/>
                            <a:gd name="G37" fmla="+/ -8012673 -1779149 2"/>
                            <a:gd name="T2" fmla="*/ 180 256 1"/>
                            <a:gd name="T3" fmla="*/ 0 256 1"/>
                            <a:gd name="G38" fmla="+- G37 T2 T3"/>
                            <a:gd name="G39" fmla="?: G2 G37 G38"/>
                            <a:gd name="G40" fmla="cos 10800 G39"/>
                            <a:gd name="G41" fmla="sin 10800 G39"/>
                            <a:gd name="G42" fmla="cos 8356 G39"/>
                            <a:gd name="G43" fmla="sin 8356 G39"/>
                            <a:gd name="G44" fmla="+- G40 10800 0"/>
                            <a:gd name="G45" fmla="+- G41 10800 0"/>
                            <a:gd name="G46" fmla="+- G42 10800 0"/>
                            <a:gd name="G47" fmla="+- G43 10800 0"/>
                            <a:gd name="G48" fmla="+- G35 10800 0"/>
                            <a:gd name="G49" fmla="+- G36 10800 0"/>
                            <a:gd name="T4" fmla="*/ 13648 w 21600"/>
                            <a:gd name="T5" fmla="*/ 382 h 21600"/>
                            <a:gd name="T6" fmla="*/ 5687 w 21600"/>
                            <a:gd name="T7" fmla="*/ 2700 h 21600"/>
                            <a:gd name="T8" fmla="*/ 13004 w 21600"/>
                            <a:gd name="T9" fmla="*/ 2739 h 21600"/>
                            <a:gd name="T10" fmla="*/ 22812 w 21600"/>
                            <a:gd name="T11" fmla="*/ 4640 h 21600"/>
                            <a:gd name="T12" fmla="*/ 21112 w 21600"/>
                            <a:gd name="T13" fmla="*/ 9919 h 21600"/>
                            <a:gd name="T14" fmla="*/ 15832 w 21600"/>
                            <a:gd name="T15" fmla="*/ 821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235" y="6987"/>
                              </a:moveTo>
                              <a:cubicBezTo>
                                <a:pt x="16805" y="4198"/>
                                <a:pt x="13934" y="2444"/>
                                <a:pt x="10800" y="2444"/>
                              </a:cubicBezTo>
                              <a:cubicBezTo>
                                <a:pt x="9221" y="2444"/>
                                <a:pt x="7674" y="2891"/>
                                <a:pt x="6339" y="3734"/>
                              </a:cubicBezTo>
                              <a:lnTo>
                                <a:pt x="5034" y="1667"/>
                              </a:lnTo>
                              <a:cubicBezTo>
                                <a:pt x="6760" y="578"/>
                                <a:pt x="8759" y="0"/>
                                <a:pt x="10800" y="0"/>
                              </a:cubicBezTo>
                              <a:cubicBezTo>
                                <a:pt x="14851" y="0"/>
                                <a:pt x="18561" y="2267"/>
                                <a:pt x="20410" y="5872"/>
                              </a:cubicBezTo>
                              <a:lnTo>
                                <a:pt x="22812" y="4640"/>
                              </a:lnTo>
                              <a:lnTo>
                                <a:pt x="21112" y="9919"/>
                              </a:lnTo>
                              <a:lnTo>
                                <a:pt x="15832" y="8219"/>
                              </a:lnTo>
                              <a:lnTo>
                                <a:pt x="18235" y="6987"/>
                              </a:lnTo>
                              <a:close/>
                            </a:path>
                          </a:pathLst>
                        </a:cu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2516E" id="AutoShape 178" o:spid="_x0000_s1026" style="position:absolute;margin-left:241.6pt;margin-top:238.5pt;width:113.55pt;height:86.65pt;rotation:-1193005fd;flip:x 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" path="m18235,6987c16805,4198,13934,2444,10800,2444v-1579,,-3126,447,-4461,1290l5034,1667c6760,578,8759,,10800,v4051,,7761,2267,9610,5872l22812,4640,21112,9919,15832,8219,18235,6987xe" fillcolor="#f4b083" strokecolor="#f4b083" strokeweight="1pt">
                <v:fill color2="#fbe4d5" angle="135" focus="50%" type="gradient"/>
                <v:stroke joinstyle="miter"/>
                <v:shadow on="t" color="#823b0b" opacity=".5" offset="1pt"/>
                <v:path o:connecttype="custom" o:connectlocs="911184,19462;379682,137557;868189,139544;1523002,236394;1409505,505343;1056995,418733" o:connectangles="0,0,0,0,0,0" textboxrect="3163,3163,18437,18437"/>
              </v:shape>
            </w:pict>
          </mc:Fallback>
        </mc:AlternateContent>
      </w:r>
      <w:r>
        <w:rPr>
          <w:noProof/>
          <w:lang w:val="en-US"/>
        </w:rPr>
        <mc:AlternateContent>
          <mc:Choice Requires="wps">
            <w:drawing>
              <wp:anchor distT="0" distB="0" distL="114300" distR="114300" simplePos="0" relativeHeight="251658242" behindDoc="0" locked="0" layoutInCell="1" allowOverlap="1" wp14:anchorId="6B774350" wp14:editId="426AEFDD">
                <wp:simplePos x="0" y="0"/>
                <wp:positionH relativeFrom="column">
                  <wp:posOffset>2595880</wp:posOffset>
                </wp:positionH>
                <wp:positionV relativeFrom="paragraph">
                  <wp:posOffset>2186305</wp:posOffset>
                </wp:positionV>
                <wp:extent cx="2322830" cy="1486535"/>
                <wp:effectExtent l="7620" t="13335" r="12700" b="33655"/>
                <wp:wrapNone/>
                <wp:docPr id="6"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830" cy="1486535"/>
                        </a:xfrm>
                        <a:prstGeom prst="ellipse">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43D00" id="Oval 154" o:spid="_x0000_s1026" style="position:absolute;margin-left:204.4pt;margin-top:172.15pt;width:182.9pt;height:117.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" strokecolor="#c9c9c9" strokeweight="1pt">
                <v:fill color2="#dbdbdb" focus="100%" type="gradient"/>
                <v:shadow on="t" color="#525252" opacity=".5" offset="1pt"/>
              </v:oval>
            </w:pict>
          </mc:Fallback>
        </mc:AlternateContent>
      </w:r>
      <w:r>
        <w:rPr>
          <w:noProof/>
          <w:lang w:val="en-US"/>
        </w:rPr>
        <mc:AlternateContent>
          <mc:Choice Requires="wps">
            <w:drawing>
              <wp:anchor distT="0" distB="0" distL="114300" distR="114300" simplePos="0" relativeHeight="251658265" behindDoc="0" locked="0" layoutInCell="1" allowOverlap="1" wp14:anchorId="0E053DCE" wp14:editId="1B80C50F">
                <wp:simplePos x="0" y="0"/>
                <wp:positionH relativeFrom="column">
                  <wp:posOffset>2903855</wp:posOffset>
                </wp:positionH>
                <wp:positionV relativeFrom="paragraph">
                  <wp:posOffset>1750695</wp:posOffset>
                </wp:positionV>
                <wp:extent cx="1442085" cy="1100455"/>
                <wp:effectExtent l="0" t="63500" r="0" b="0"/>
                <wp:wrapNone/>
                <wp:docPr id="5"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2229">
                          <a:off x="0" y="0"/>
                          <a:ext cx="1442085" cy="1100455"/>
                        </a:xfrm>
                        <a:custGeom>
                          <a:avLst/>
                          <a:gdLst>
                            <a:gd name="G0" fmla="+- -1779149 0 0"/>
                            <a:gd name="G1" fmla="+- -8012673 0 0"/>
                            <a:gd name="G2" fmla="+- -1779149 0 -8012673"/>
                            <a:gd name="G3" fmla="+- 10800 0 0"/>
                            <a:gd name="G4" fmla="+- 0 0 -1779149"/>
                            <a:gd name="T0" fmla="*/ 360 256 1"/>
                            <a:gd name="T1" fmla="*/ 0 256 1"/>
                            <a:gd name="G5" fmla="+- G2 T0 T1"/>
                            <a:gd name="G6" fmla="?: G2 G2 G5"/>
                            <a:gd name="G7" fmla="+- 0 0 G6"/>
                            <a:gd name="G8" fmla="+- 8356 0 0"/>
                            <a:gd name="G9" fmla="+- 0 0 -8012673"/>
                            <a:gd name="G10" fmla="+- 8356 0 2700"/>
                            <a:gd name="G11" fmla="cos G10 -1779149"/>
                            <a:gd name="G12" fmla="sin G10 -1779149"/>
                            <a:gd name="G13" fmla="cos 13500 -1779149"/>
                            <a:gd name="G14" fmla="sin 13500 -1779149"/>
                            <a:gd name="G15" fmla="+- G11 10800 0"/>
                            <a:gd name="G16" fmla="+- G12 10800 0"/>
                            <a:gd name="G17" fmla="+- G13 10800 0"/>
                            <a:gd name="G18" fmla="+- G14 10800 0"/>
                            <a:gd name="G19" fmla="*/ 8356 1 2"/>
                            <a:gd name="G20" fmla="+- G19 5400 0"/>
                            <a:gd name="G21" fmla="cos G20 -1779149"/>
                            <a:gd name="G22" fmla="sin G20 -1779149"/>
                            <a:gd name="G23" fmla="+- G21 10800 0"/>
                            <a:gd name="G24" fmla="+- G12 G23 G22"/>
                            <a:gd name="G25" fmla="+- G22 G23 G11"/>
                            <a:gd name="G26" fmla="cos 10800 -1779149"/>
                            <a:gd name="G27" fmla="sin 10800 -1779149"/>
                            <a:gd name="G28" fmla="cos 8356 -1779149"/>
                            <a:gd name="G29" fmla="sin 8356 -1779149"/>
                            <a:gd name="G30" fmla="+- G26 10800 0"/>
                            <a:gd name="G31" fmla="+- G27 10800 0"/>
                            <a:gd name="G32" fmla="+- G28 10800 0"/>
                            <a:gd name="G33" fmla="+- G29 10800 0"/>
                            <a:gd name="G34" fmla="+- G19 5400 0"/>
                            <a:gd name="G35" fmla="cos G34 -8012673"/>
                            <a:gd name="G36" fmla="sin G34 -8012673"/>
                            <a:gd name="G37" fmla="+/ -8012673 -1779149 2"/>
                            <a:gd name="T2" fmla="*/ 180 256 1"/>
                            <a:gd name="T3" fmla="*/ 0 256 1"/>
                            <a:gd name="G38" fmla="+- G37 T2 T3"/>
                            <a:gd name="G39" fmla="?: G2 G37 G38"/>
                            <a:gd name="G40" fmla="cos 10800 G39"/>
                            <a:gd name="G41" fmla="sin 10800 G39"/>
                            <a:gd name="G42" fmla="cos 8356 G39"/>
                            <a:gd name="G43" fmla="sin 8356 G39"/>
                            <a:gd name="G44" fmla="+- G40 10800 0"/>
                            <a:gd name="G45" fmla="+- G41 10800 0"/>
                            <a:gd name="G46" fmla="+- G42 10800 0"/>
                            <a:gd name="G47" fmla="+- G43 10800 0"/>
                            <a:gd name="G48" fmla="+- G35 10800 0"/>
                            <a:gd name="G49" fmla="+- G36 10800 0"/>
                            <a:gd name="T4" fmla="*/ 13648 w 21600"/>
                            <a:gd name="T5" fmla="*/ 382 h 21600"/>
                            <a:gd name="T6" fmla="*/ 5687 w 21600"/>
                            <a:gd name="T7" fmla="*/ 2700 h 21600"/>
                            <a:gd name="T8" fmla="*/ 13004 w 21600"/>
                            <a:gd name="T9" fmla="*/ 2739 h 21600"/>
                            <a:gd name="T10" fmla="*/ 22812 w 21600"/>
                            <a:gd name="T11" fmla="*/ 4640 h 21600"/>
                            <a:gd name="T12" fmla="*/ 21112 w 21600"/>
                            <a:gd name="T13" fmla="*/ 9919 h 21600"/>
                            <a:gd name="T14" fmla="*/ 15832 w 21600"/>
                            <a:gd name="T15" fmla="*/ 821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235" y="6987"/>
                              </a:moveTo>
                              <a:cubicBezTo>
                                <a:pt x="16805" y="4198"/>
                                <a:pt x="13934" y="2444"/>
                                <a:pt x="10800" y="2444"/>
                              </a:cubicBezTo>
                              <a:cubicBezTo>
                                <a:pt x="9221" y="2444"/>
                                <a:pt x="7674" y="2891"/>
                                <a:pt x="6339" y="3734"/>
                              </a:cubicBezTo>
                              <a:lnTo>
                                <a:pt x="5034" y="1667"/>
                              </a:lnTo>
                              <a:cubicBezTo>
                                <a:pt x="6760" y="578"/>
                                <a:pt x="8759" y="0"/>
                                <a:pt x="10800" y="0"/>
                              </a:cubicBezTo>
                              <a:cubicBezTo>
                                <a:pt x="14851" y="0"/>
                                <a:pt x="18561" y="2267"/>
                                <a:pt x="20410" y="5872"/>
                              </a:cubicBezTo>
                              <a:lnTo>
                                <a:pt x="22812" y="4640"/>
                              </a:lnTo>
                              <a:lnTo>
                                <a:pt x="21112" y="9919"/>
                              </a:lnTo>
                              <a:lnTo>
                                <a:pt x="15832" y="8219"/>
                              </a:lnTo>
                              <a:lnTo>
                                <a:pt x="18235" y="6987"/>
                              </a:lnTo>
                              <a:close/>
                            </a:path>
                          </a:pathLst>
                        </a:cu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06769" id="AutoShape 177" o:spid="_x0000_s1026" style="position:absolute;margin-left:228.65pt;margin-top:137.85pt;width:113.55pt;height:86.65pt;rotation:-1193005fd;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" path="m18235,6987c16805,4198,13934,2444,10800,2444v-1579,,-3126,447,-4461,1290l5034,1667c6760,578,8759,,10800,v4051,,7761,2267,9610,5872l22812,4640,21112,9919,15832,8219,18235,6987xe" fillcolor="#ffd966" strokecolor="#ffd966" strokeweight="1pt">
                <v:fill color2="#fff2cc" angle="135" focus="50%" type="gradient"/>
                <v:stroke joinstyle="miter"/>
                <v:shadow on="t" color="#7f5f00" opacity=".5" offset="1pt"/>
                <v:path o:connecttype="custom" o:connectlocs="911184,19462;379682,137557;868189,139544;1523002,236394;1409505,505343;1056995,418733" o:connectangles="0,0,0,0,0,0" textboxrect="3163,3163,18437,18437"/>
              </v:shape>
            </w:pict>
          </mc:Fallback>
        </mc:AlternateContent>
      </w:r>
      <w:r>
        <w:rPr>
          <w:noProof/>
          <w:lang w:val="en-US"/>
        </w:rPr>
        <mc:AlternateContent>
          <mc:Choice Requires="wps">
            <w:drawing>
              <wp:anchor distT="45720" distB="45720" distL="114300" distR="114300" simplePos="0" relativeHeight="251658261" behindDoc="0" locked="0" layoutInCell="1" allowOverlap="1" wp14:anchorId="55965409" wp14:editId="361486C6">
                <wp:simplePos x="0" y="0"/>
                <wp:positionH relativeFrom="column">
                  <wp:posOffset>2595880</wp:posOffset>
                </wp:positionH>
                <wp:positionV relativeFrom="paragraph">
                  <wp:posOffset>2540635</wp:posOffset>
                </wp:positionV>
                <wp:extent cx="2228215" cy="773430"/>
                <wp:effectExtent l="0" t="0" r="254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7734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48CC83" w14:textId="77777777" w:rsidR="003F42F0" w:rsidRPr="003B3BF9" w:rsidRDefault="003F42F0" w:rsidP="003F42F0">
                            <w:pPr>
                              <w:jc w:val="center"/>
                              <w:rPr>
                                <w:b/>
                                <w:sz w:val="24"/>
                              </w:rPr>
                            </w:pPr>
                            <w:r w:rsidRPr="003B3BF9">
                              <w:rPr>
                                <w:b/>
                                <w:sz w:val="24"/>
                              </w:rPr>
                              <w:t>SEN SUPPORT</w:t>
                            </w:r>
                          </w:p>
                          <w:p w14:paraId="14DA8872" w14:textId="63EE6B0E" w:rsidR="003F42F0" w:rsidRPr="003B3BF9" w:rsidRDefault="003F42F0" w:rsidP="003F42F0">
                            <w:pPr>
                              <w:jc w:val="center"/>
                              <w:rPr>
                                <w:b/>
                                <w:sz w:val="24"/>
                              </w:rPr>
                            </w:pPr>
                            <w:r w:rsidRPr="003B3BF9">
                              <w:rPr>
                                <w:b/>
                                <w:sz w:val="24"/>
                              </w:rPr>
                              <w:t xml:space="preserve"> A GRADUATED APPR</w:t>
                            </w:r>
                            <w:r w:rsidR="00CC1C9C">
                              <w:rPr>
                                <w:b/>
                                <w:sz w:val="24"/>
                              </w:rPr>
                              <w:t>O</w:t>
                            </w:r>
                            <w:r w:rsidRPr="003B3BF9">
                              <w:rPr>
                                <w:b/>
                                <w:sz w:val="24"/>
                              </w:rPr>
                              <w:t>ACH.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965409" id="_x0000_s1031" type="#_x0000_t202" style="position:absolute;left:0;text-align:left;margin-left:204.4pt;margin-top:200.05pt;width:175.45pt;height:60.9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" filled="f" stroked="f">
                <v:textbox style="mso-fit-shape-to-text:t">
                  <w:txbxContent>
                    <w:p w14:paraId="4548CC83" w14:textId="77777777" w:rsidR="003F42F0" w:rsidRPr="003B3BF9" w:rsidRDefault="003F42F0" w:rsidP="003F42F0">
                      <w:pPr>
                        <w:jc w:val="center"/>
                        <w:rPr>
                          <w:b/>
                          <w:sz w:val="24"/>
                        </w:rPr>
                      </w:pPr>
                      <w:r w:rsidRPr="003B3BF9">
                        <w:rPr>
                          <w:b/>
                          <w:sz w:val="24"/>
                        </w:rPr>
                        <w:t>SEN SUPPORT</w:t>
                      </w:r>
                    </w:p>
                    <w:p w14:paraId="14DA8872" w14:textId="63EE6B0E" w:rsidR="003F42F0" w:rsidRPr="003B3BF9" w:rsidRDefault="003F42F0" w:rsidP="003F42F0">
                      <w:pPr>
                        <w:jc w:val="center"/>
                        <w:rPr>
                          <w:b/>
                          <w:sz w:val="24"/>
                        </w:rPr>
                      </w:pPr>
                      <w:r w:rsidRPr="003B3BF9">
                        <w:rPr>
                          <w:b/>
                          <w:sz w:val="24"/>
                        </w:rPr>
                        <w:t xml:space="preserve"> A GRADUATED APPR</w:t>
                      </w:r>
                      <w:r w:rsidR="00CC1C9C">
                        <w:rPr>
                          <w:b/>
                          <w:sz w:val="24"/>
                        </w:rPr>
                        <w:t>O</w:t>
                      </w:r>
                      <w:r w:rsidRPr="003B3BF9">
                        <w:rPr>
                          <w:b/>
                          <w:sz w:val="24"/>
                        </w:rPr>
                        <w:t>ACH.</w:t>
                      </w:r>
                    </w:p>
                  </w:txbxContent>
                </v:textbox>
                <w10:wrap type="square"/>
              </v:shape>
            </w:pict>
          </mc:Fallback>
        </mc:AlternateContent>
      </w:r>
    </w:p>
    <w:p w14:paraId="14717D8F" w14:textId="4CD3DE7E" w:rsidR="003F42F0" w:rsidRDefault="003F42F0" w:rsidP="003F42F0">
      <w:pPr>
        <w:jc w:val="center"/>
        <w:rPr>
          <w:rFonts w:cs="Calibri"/>
          <w:b/>
          <w:color w:val="000000"/>
        </w:rPr>
      </w:pPr>
    </w:p>
    <w:p w14:paraId="60EA8DF2" w14:textId="34A5C34C" w:rsidR="003F42F0" w:rsidRDefault="00E4287C" w:rsidP="003F42F0">
      <w:pPr>
        <w:jc w:val="center"/>
        <w:rPr>
          <w:rFonts w:cs="Calibri"/>
          <w:b/>
          <w:color w:val="000000"/>
        </w:rPr>
      </w:pPr>
      <w:r>
        <w:rPr>
          <w:noProof/>
          <w:lang w:val="en-US"/>
        </w:rPr>
        <mc:AlternateContent>
          <mc:Choice Requires="wps">
            <w:drawing>
              <wp:anchor distT="45720" distB="45720" distL="114300" distR="114300" simplePos="0" relativeHeight="251658260" behindDoc="0" locked="0" layoutInCell="1" allowOverlap="1" wp14:anchorId="4E1E77BE" wp14:editId="3F4B3AA2">
                <wp:simplePos x="0" y="0"/>
                <wp:positionH relativeFrom="column">
                  <wp:posOffset>2417445</wp:posOffset>
                </wp:positionH>
                <wp:positionV relativeFrom="paragraph">
                  <wp:posOffset>13970</wp:posOffset>
                </wp:positionV>
                <wp:extent cx="1608455" cy="1395095"/>
                <wp:effectExtent l="635" t="4445" r="635" b="6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13950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4DB040" w14:textId="77777777" w:rsidR="003F42F0" w:rsidRPr="003F42F0" w:rsidRDefault="003F42F0" w:rsidP="003F42F0">
                            <w:pPr>
                              <w:jc w:val="center"/>
                              <w:rPr>
                                <w:sz w:val="20"/>
                                <w:szCs w:val="20"/>
                              </w:rPr>
                            </w:pPr>
                            <w:r w:rsidRPr="003F42F0">
                              <w:rPr>
                                <w:sz w:val="20"/>
                                <w:szCs w:val="20"/>
                              </w:rPr>
                              <w:t xml:space="preserve">4. Impact assessment, along with views of parent/child used to review overall impact of support. Revise plan in light of </w:t>
                            </w:r>
                            <w:proofErr w:type="gramStart"/>
                            <w:r w:rsidRPr="003F42F0">
                              <w:rPr>
                                <w:sz w:val="20"/>
                                <w:szCs w:val="20"/>
                              </w:rPr>
                              <w:t>outcomes..</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1E77BE" id="_x0000_s1032" type="#_x0000_t202" style="position:absolute;left:0;text-align:left;margin-left:190.35pt;margin-top:1.1pt;width:126.65pt;height:109.8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" filled="f" stroked="f">
                <v:textbox style="mso-fit-shape-to-text:t">
                  <w:txbxContent>
                    <w:p w14:paraId="044DB040" w14:textId="77777777" w:rsidR="003F42F0" w:rsidRPr="003F42F0" w:rsidRDefault="003F42F0" w:rsidP="003F42F0">
                      <w:pPr>
                        <w:jc w:val="center"/>
                        <w:rPr>
                          <w:sz w:val="20"/>
                          <w:szCs w:val="20"/>
                        </w:rPr>
                      </w:pPr>
                      <w:r w:rsidRPr="003F42F0">
                        <w:rPr>
                          <w:sz w:val="20"/>
                          <w:szCs w:val="20"/>
                        </w:rPr>
                        <w:t xml:space="preserve">4. Impact assessment, along with views of parent/child used to review overall impact of support. Revise plan in light of </w:t>
                      </w:r>
                      <w:proofErr w:type="gramStart"/>
                      <w:r w:rsidRPr="003F42F0">
                        <w:rPr>
                          <w:sz w:val="20"/>
                          <w:szCs w:val="20"/>
                        </w:rPr>
                        <w:t>outcomes..</w:t>
                      </w:r>
                      <w:proofErr w:type="gramEnd"/>
                    </w:p>
                  </w:txbxContent>
                </v:textbox>
                <w10:wrap type="square"/>
              </v:shape>
            </w:pict>
          </mc:Fallback>
        </mc:AlternateContent>
      </w:r>
    </w:p>
    <w:p w14:paraId="21546332" w14:textId="47F16C16" w:rsidR="003F42F0" w:rsidRDefault="00E4287C" w:rsidP="003F42F0">
      <w:pPr>
        <w:jc w:val="center"/>
        <w:rPr>
          <w:rFonts w:cs="Calibri"/>
          <w:b/>
          <w:color w:val="000000"/>
        </w:rPr>
      </w:pPr>
      <w:r>
        <w:rPr>
          <w:noProof/>
          <w:lang w:val="en-US"/>
        </w:rPr>
        <mc:AlternateContent>
          <mc:Choice Requires="wps">
            <w:drawing>
              <wp:anchor distT="45720" distB="45720" distL="114300" distR="114300" simplePos="0" relativeHeight="251658244" behindDoc="0" locked="0" layoutInCell="1" allowOverlap="1" wp14:anchorId="41848441" wp14:editId="68C1E312">
                <wp:simplePos x="0" y="0"/>
                <wp:positionH relativeFrom="column">
                  <wp:posOffset>312420</wp:posOffset>
                </wp:positionH>
                <wp:positionV relativeFrom="paragraph">
                  <wp:posOffset>101600</wp:posOffset>
                </wp:positionV>
                <wp:extent cx="1774825" cy="635635"/>
                <wp:effectExtent l="10160" t="12065" r="5715"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635635"/>
                        </a:xfrm>
                        <a:prstGeom prst="rect">
                          <a:avLst/>
                        </a:prstGeom>
                        <a:gradFill rotWithShape="0">
                          <a:gsLst>
                            <a:gs pos="0">
                              <a:srgbClr val="00FFFF">
                                <a:gamma/>
                                <a:tint val="20000"/>
                                <a:invGamma/>
                              </a:srgbClr>
                            </a:gs>
                            <a:gs pos="100000">
                              <a:srgbClr val="00FFFF"/>
                            </a:gs>
                          </a:gsLst>
                          <a:lin ang="5400000" scaled="1"/>
                        </a:gradFill>
                        <a:ln w="9525">
                          <a:solidFill>
                            <a:srgbClr val="000000"/>
                          </a:solidFill>
                          <a:miter lim="800000"/>
                          <a:headEnd/>
                          <a:tailEnd/>
                        </a:ln>
                      </wps:spPr>
                      <wps:txbx>
                        <w:txbxContent>
                          <w:p w14:paraId="0557766B" w14:textId="77777777" w:rsidR="003F42F0" w:rsidRPr="003F42F0" w:rsidRDefault="003F42F0" w:rsidP="003F42F0">
                            <w:pPr>
                              <w:jc w:val="center"/>
                              <w:rPr>
                                <w:sz w:val="20"/>
                                <w:szCs w:val="20"/>
                              </w:rPr>
                            </w:pPr>
                            <w:r w:rsidRPr="003F42F0">
                              <w:rPr>
                                <w:sz w:val="20"/>
                                <w:szCs w:val="20"/>
                              </w:rPr>
                              <w:t>Progress means SEN support no longer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48441" id="_x0000_s1033" type="#_x0000_t202" style="position:absolute;left:0;text-align:left;margin-left:24.6pt;margin-top:8pt;width:139.75pt;height:50.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" fillcolor="#cff">
                <v:fill color2="aqua" focus="100%" type="gradient"/>
                <v:textbox>
                  <w:txbxContent>
                    <w:p w14:paraId="0557766B" w14:textId="77777777" w:rsidR="003F42F0" w:rsidRPr="003F42F0" w:rsidRDefault="003F42F0" w:rsidP="003F42F0">
                      <w:pPr>
                        <w:jc w:val="center"/>
                        <w:rPr>
                          <w:sz w:val="20"/>
                          <w:szCs w:val="20"/>
                        </w:rPr>
                      </w:pPr>
                      <w:r w:rsidRPr="003F42F0">
                        <w:rPr>
                          <w:sz w:val="20"/>
                          <w:szCs w:val="20"/>
                        </w:rPr>
                        <w:t>Progress means SEN support no longer required</w:t>
                      </w:r>
                    </w:p>
                  </w:txbxContent>
                </v:textbox>
                <w10:wrap type="square"/>
              </v:shape>
            </w:pict>
          </mc:Fallback>
        </mc:AlternateContent>
      </w:r>
    </w:p>
    <w:p w14:paraId="3D6E2651" w14:textId="6F77DA9F" w:rsidR="003F42F0" w:rsidRDefault="003F42F0" w:rsidP="003F42F0">
      <w:pPr>
        <w:jc w:val="center"/>
        <w:rPr>
          <w:rFonts w:cs="Calibri"/>
          <w:b/>
          <w:color w:val="000000"/>
        </w:rPr>
      </w:pPr>
    </w:p>
    <w:p w14:paraId="45C0D142" w14:textId="77777777" w:rsidR="003F42F0" w:rsidRDefault="003F42F0" w:rsidP="003F42F0">
      <w:pPr>
        <w:jc w:val="center"/>
        <w:rPr>
          <w:rFonts w:cs="Calibri"/>
          <w:b/>
          <w:color w:val="000000"/>
        </w:rPr>
      </w:pPr>
    </w:p>
    <w:p w14:paraId="1128B708" w14:textId="0321EFFE" w:rsidR="003F42F0" w:rsidRDefault="00E7718E" w:rsidP="003F42F0">
      <w:pPr>
        <w:jc w:val="center"/>
        <w:rPr>
          <w:rFonts w:cs="Calibri"/>
          <w:b/>
          <w:color w:val="000000"/>
        </w:rPr>
      </w:pPr>
      <w:r>
        <w:rPr>
          <w:noProof/>
          <w:lang w:val="en-US"/>
        </w:rPr>
        <mc:AlternateContent>
          <mc:Choice Requires="wps">
            <w:drawing>
              <wp:anchor distT="45720" distB="45720" distL="114300" distR="114300" simplePos="0" relativeHeight="251658257" behindDoc="0" locked="0" layoutInCell="1" allowOverlap="1" wp14:anchorId="46B3066A" wp14:editId="05C120DA">
                <wp:simplePos x="0" y="0"/>
                <wp:positionH relativeFrom="page">
                  <wp:posOffset>2518508</wp:posOffset>
                </wp:positionH>
                <wp:positionV relativeFrom="paragraph">
                  <wp:posOffset>288437</wp:posOffset>
                </wp:positionV>
                <wp:extent cx="1282700" cy="414655"/>
                <wp:effectExtent l="0" t="0" r="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14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834BEE" w14:textId="3E15DE5C" w:rsidR="003F42F0" w:rsidRPr="002A1794" w:rsidRDefault="00025CCE" w:rsidP="001A487D">
                            <w:pPr>
                              <w:widowControl/>
                              <w:numPr>
                                <w:ilvl w:val="0"/>
                                <w:numId w:val="8"/>
                              </w:numPr>
                              <w:autoSpaceDE/>
                              <w:autoSpaceDN/>
                              <w:adjustRightInd/>
                              <w:snapToGrid/>
                              <w:spacing w:after="200" w:line="276" w:lineRule="auto"/>
                              <w:jc w:val="center"/>
                              <w:rPr>
                                <w:b/>
                              </w:rPr>
                            </w:pPr>
                            <w:r>
                              <w:rPr>
                                <w:b/>
                              </w:rPr>
                              <w:t>REVIEW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B3066A" id="_x0000_s1034" type="#_x0000_t202" style="position:absolute;left:0;text-align:left;margin-left:198.3pt;margin-top:22.7pt;width:101pt;height:32.65pt;z-index:25165825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" filled="f" stroked="f">
                <v:textbox style="mso-fit-shape-to-text:t">
                  <w:txbxContent>
                    <w:p w14:paraId="5C834BEE" w14:textId="3E15DE5C" w:rsidR="003F42F0" w:rsidRPr="002A1794" w:rsidRDefault="00025CCE" w:rsidP="001A487D">
                      <w:pPr>
                        <w:widowControl/>
                        <w:numPr>
                          <w:ilvl w:val="0"/>
                          <w:numId w:val="8"/>
                        </w:numPr>
                        <w:autoSpaceDE/>
                        <w:autoSpaceDN/>
                        <w:adjustRightInd/>
                        <w:snapToGrid/>
                        <w:spacing w:after="200" w:line="276" w:lineRule="auto"/>
                        <w:jc w:val="center"/>
                        <w:rPr>
                          <w:b/>
                        </w:rPr>
                      </w:pPr>
                      <w:r>
                        <w:rPr>
                          <w:b/>
                        </w:rPr>
                        <w:t>REVIEW</w:t>
                      </w:r>
                    </w:p>
                  </w:txbxContent>
                </v:textbox>
                <w10:wrap type="square" anchorx="page"/>
              </v:shape>
            </w:pict>
          </mc:Fallback>
        </mc:AlternateContent>
      </w:r>
    </w:p>
    <w:p w14:paraId="62027084" w14:textId="4E6A32B6" w:rsidR="003F42F0" w:rsidRDefault="00E4287C" w:rsidP="003F42F0">
      <w:pPr>
        <w:jc w:val="center"/>
        <w:rPr>
          <w:rFonts w:cs="Calibri"/>
          <w:b/>
          <w:color w:val="000000"/>
        </w:rPr>
      </w:pPr>
      <w:r>
        <w:rPr>
          <w:noProof/>
          <w:lang w:val="en-US"/>
        </w:rPr>
        <mc:AlternateContent>
          <mc:Choice Requires="wps">
            <w:drawing>
              <wp:anchor distT="45720" distB="45720" distL="114300" distR="114300" simplePos="0" relativeHeight="251658259" behindDoc="0" locked="0" layoutInCell="1" allowOverlap="1" wp14:anchorId="190AFE4B" wp14:editId="394B89A1">
                <wp:simplePos x="0" y="0"/>
                <wp:positionH relativeFrom="column">
                  <wp:posOffset>401715</wp:posOffset>
                </wp:positionH>
                <wp:positionV relativeFrom="paragraph">
                  <wp:posOffset>284005</wp:posOffset>
                </wp:positionV>
                <wp:extent cx="1608455" cy="1395095"/>
                <wp:effectExtent l="0" t="0" r="254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13950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933561" w14:textId="77777777" w:rsidR="003F42F0" w:rsidRPr="003F42F0" w:rsidRDefault="003F42F0" w:rsidP="003F42F0">
                            <w:pPr>
                              <w:jc w:val="center"/>
                              <w:rPr>
                                <w:sz w:val="20"/>
                                <w:szCs w:val="20"/>
                              </w:rPr>
                            </w:pPr>
                            <w:r w:rsidRPr="003F42F0">
                              <w:rPr>
                                <w:sz w:val="20"/>
                                <w:szCs w:val="20"/>
                              </w:rPr>
                              <w:t xml:space="preserve">3. Implement plan. </w:t>
                            </w:r>
                            <w:r w:rsidRPr="003F42F0">
                              <w:rPr>
                                <w:sz w:val="20"/>
                                <w:szCs w:val="20"/>
                              </w:rPr>
                              <w:t>Class/subject teacher remains responsible for child working on a daily basis and assessing impact of plan.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0AFE4B" id="_x0000_s1035" type="#_x0000_t202" style="position:absolute;left:0;text-align:left;margin-left:31.65pt;margin-top:22.35pt;width:126.65pt;height:109.8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" filled="f" stroked="f">
                <v:textbox style="mso-fit-shape-to-text:t">
                  <w:txbxContent>
                    <w:p w14:paraId="03933561" w14:textId="77777777" w:rsidR="003F42F0" w:rsidRPr="003F42F0" w:rsidRDefault="003F42F0" w:rsidP="003F42F0">
                      <w:pPr>
                        <w:jc w:val="center"/>
                        <w:rPr>
                          <w:sz w:val="20"/>
                          <w:szCs w:val="20"/>
                        </w:rPr>
                      </w:pPr>
                      <w:r w:rsidRPr="003F42F0">
                        <w:rPr>
                          <w:sz w:val="20"/>
                          <w:szCs w:val="20"/>
                        </w:rPr>
                        <w:t xml:space="preserve">3. Implement plan. </w:t>
                      </w:r>
                      <w:r w:rsidRPr="003F42F0">
                        <w:rPr>
                          <w:sz w:val="20"/>
                          <w:szCs w:val="20"/>
                        </w:rPr>
                        <w:t>Class/subject teacher remains responsible for child working on a daily basis and assessing impact of plan.</w:t>
                      </w:r>
                    </w:p>
                  </w:txbxContent>
                </v:textbox>
                <w10:wrap type="square"/>
              </v:shape>
            </w:pict>
          </mc:Fallback>
        </mc:AlternateContent>
      </w:r>
      <w:r>
        <w:rPr>
          <w:noProof/>
          <w:lang w:val="en-US"/>
        </w:rPr>
        <mc:AlternateContent>
          <mc:Choice Requires="wps">
            <w:drawing>
              <wp:anchor distT="45720" distB="45720" distL="114300" distR="114300" simplePos="0" relativeHeight="251658253" behindDoc="0" locked="0" layoutInCell="1" allowOverlap="1" wp14:anchorId="1DD3AA86" wp14:editId="62ECDD0D">
                <wp:simplePos x="0" y="0"/>
                <wp:positionH relativeFrom="column">
                  <wp:posOffset>5535930</wp:posOffset>
                </wp:positionH>
                <wp:positionV relativeFrom="paragraph">
                  <wp:posOffset>209550</wp:posOffset>
                </wp:positionV>
                <wp:extent cx="1313180" cy="119888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1988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D8E476" w14:textId="77777777" w:rsidR="003F42F0" w:rsidRPr="003F42F0" w:rsidRDefault="003F42F0" w:rsidP="003F42F0">
                            <w:pPr>
                              <w:jc w:val="center"/>
                              <w:rPr>
                                <w:sz w:val="20"/>
                                <w:szCs w:val="20"/>
                              </w:rPr>
                            </w:pPr>
                            <w:r w:rsidRPr="003F42F0">
                              <w:rPr>
                                <w:sz w:val="20"/>
                                <w:szCs w:val="20"/>
                              </w:rPr>
                              <w:t>1. Draw on information from above, views of child/parent, external services. Assess against SEN criteria.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DD3AA86" id="_x0000_s1036" type="#_x0000_t202" style="position:absolute;left:0;text-align:left;margin-left:435.9pt;margin-top:16.5pt;width:103.4pt;height:94.4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" filled="f" stroked="f">
                <v:textbox style="mso-fit-shape-to-text:t">
                  <w:txbxContent>
                    <w:p w14:paraId="4FD8E476" w14:textId="77777777" w:rsidR="003F42F0" w:rsidRPr="003F42F0" w:rsidRDefault="003F42F0" w:rsidP="003F42F0">
                      <w:pPr>
                        <w:jc w:val="center"/>
                        <w:rPr>
                          <w:sz w:val="20"/>
                          <w:szCs w:val="20"/>
                        </w:rPr>
                      </w:pPr>
                      <w:r w:rsidRPr="003F42F0">
                        <w:rPr>
                          <w:sz w:val="20"/>
                          <w:szCs w:val="20"/>
                        </w:rPr>
                        <w:t>1. Draw on information from above, views of child/parent, external services. Assess against SEN criteria.</w:t>
                      </w:r>
                    </w:p>
                  </w:txbxContent>
                </v:textbox>
                <w10:wrap type="square"/>
              </v:shape>
            </w:pict>
          </mc:Fallback>
        </mc:AlternateContent>
      </w:r>
    </w:p>
    <w:p w14:paraId="12A36427" w14:textId="41DB4E86" w:rsidR="003F42F0" w:rsidRDefault="003F42F0" w:rsidP="003F42F0">
      <w:pPr>
        <w:jc w:val="center"/>
        <w:rPr>
          <w:rFonts w:cs="Calibri"/>
          <w:b/>
          <w:color w:val="808080"/>
          <w:lang w:val="en-US"/>
        </w:rPr>
      </w:pPr>
    </w:p>
    <w:p w14:paraId="2145EABC" w14:textId="587A276B" w:rsidR="003F42F0" w:rsidRDefault="003F42F0" w:rsidP="003F42F0">
      <w:pPr>
        <w:jc w:val="center"/>
        <w:rPr>
          <w:rFonts w:cs="Calibri"/>
          <w:b/>
          <w:color w:val="808080"/>
          <w:lang w:val="en-US"/>
        </w:rPr>
      </w:pPr>
    </w:p>
    <w:p w14:paraId="124AFB7A" w14:textId="6E96ACC2" w:rsidR="003F42F0" w:rsidRDefault="003F42F0" w:rsidP="003F42F0">
      <w:pPr>
        <w:jc w:val="center"/>
        <w:rPr>
          <w:rFonts w:cs="Calibri"/>
          <w:b/>
          <w:color w:val="808080"/>
          <w:lang w:val="en-US"/>
        </w:rPr>
      </w:pPr>
    </w:p>
    <w:p w14:paraId="619E2E3E" w14:textId="229D3FED" w:rsidR="003F42F0" w:rsidRDefault="003F42F0" w:rsidP="003F42F0">
      <w:pPr>
        <w:jc w:val="center"/>
        <w:rPr>
          <w:rFonts w:cs="Calibri"/>
          <w:b/>
          <w:color w:val="808080"/>
          <w:lang w:val="en-US"/>
        </w:rPr>
      </w:pPr>
    </w:p>
    <w:p w14:paraId="0C60DFD6" w14:textId="657AA95A" w:rsidR="003F42F0" w:rsidRDefault="002039D9" w:rsidP="003F42F0">
      <w:pPr>
        <w:jc w:val="center"/>
        <w:rPr>
          <w:rFonts w:cs="Calibri"/>
          <w:b/>
          <w:color w:val="808080"/>
          <w:lang w:val="en-US"/>
        </w:rPr>
      </w:pPr>
      <w:r>
        <w:rPr>
          <w:noProof/>
          <w:lang w:val="en-US"/>
        </w:rPr>
        <mc:AlternateContent>
          <mc:Choice Requires="wps">
            <w:drawing>
              <wp:anchor distT="45720" distB="45720" distL="114300" distR="114300" simplePos="0" relativeHeight="251658255" behindDoc="0" locked="0" layoutInCell="1" allowOverlap="1" wp14:anchorId="5FE63036" wp14:editId="34E28AE2">
                <wp:simplePos x="0" y="0"/>
                <wp:positionH relativeFrom="column">
                  <wp:posOffset>1892935</wp:posOffset>
                </wp:positionH>
                <wp:positionV relativeFrom="paragraph">
                  <wp:posOffset>238760</wp:posOffset>
                </wp:positionV>
                <wp:extent cx="1282700" cy="414655"/>
                <wp:effectExtent l="0" t="0" r="317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14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AA7A42" w14:textId="2022266E" w:rsidR="003F42F0" w:rsidRPr="002A1794" w:rsidRDefault="00025CCE" w:rsidP="001A487D">
                            <w:pPr>
                              <w:widowControl/>
                              <w:numPr>
                                <w:ilvl w:val="0"/>
                                <w:numId w:val="8"/>
                              </w:numPr>
                              <w:autoSpaceDE/>
                              <w:autoSpaceDN/>
                              <w:adjustRightInd/>
                              <w:snapToGrid/>
                              <w:spacing w:after="200" w:line="276" w:lineRule="auto"/>
                              <w:jc w:val="center"/>
                              <w:rPr>
                                <w:b/>
                              </w:rPr>
                            </w:pPr>
                            <w:r>
                              <w:rPr>
                                <w:b/>
                              </w:rPr>
                              <w:t>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E63036" id="_x0000_s1037" type="#_x0000_t202" style="position:absolute;left:0;text-align:left;margin-left:149.05pt;margin-top:18.8pt;width:101pt;height:32.65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" filled="f" stroked="f">
                <v:textbox style="mso-fit-shape-to-text:t">
                  <w:txbxContent>
                    <w:p w14:paraId="3AAA7A42" w14:textId="2022266E" w:rsidR="003F42F0" w:rsidRPr="002A1794" w:rsidRDefault="00025CCE" w:rsidP="001A487D">
                      <w:pPr>
                        <w:widowControl/>
                        <w:numPr>
                          <w:ilvl w:val="0"/>
                          <w:numId w:val="8"/>
                        </w:numPr>
                        <w:autoSpaceDE/>
                        <w:autoSpaceDN/>
                        <w:adjustRightInd/>
                        <w:snapToGrid/>
                        <w:spacing w:after="200" w:line="276" w:lineRule="auto"/>
                        <w:jc w:val="center"/>
                        <w:rPr>
                          <w:b/>
                        </w:rPr>
                      </w:pPr>
                      <w:r>
                        <w:rPr>
                          <w:b/>
                        </w:rPr>
                        <w:t>DO</w:t>
                      </w:r>
                    </w:p>
                  </w:txbxContent>
                </v:textbox>
                <w10:wrap type="square"/>
              </v:shape>
            </w:pict>
          </mc:Fallback>
        </mc:AlternateContent>
      </w:r>
    </w:p>
    <w:p w14:paraId="7B77CA03" w14:textId="5B285F76" w:rsidR="003F42F0" w:rsidRDefault="00E7718E" w:rsidP="003F42F0">
      <w:pPr>
        <w:jc w:val="center"/>
        <w:rPr>
          <w:rFonts w:cs="Calibri"/>
          <w:b/>
          <w:color w:val="808080"/>
          <w:lang w:val="en-US"/>
        </w:rPr>
      </w:pPr>
      <w:r>
        <w:rPr>
          <w:noProof/>
          <w:lang w:val="en-US"/>
        </w:rPr>
        <mc:AlternateContent>
          <mc:Choice Requires="wps">
            <w:drawing>
              <wp:anchor distT="45720" distB="45720" distL="114300" distR="114300" simplePos="0" relativeHeight="251658258" behindDoc="0" locked="0" layoutInCell="1" allowOverlap="1" wp14:anchorId="40D2CAA5" wp14:editId="36E3088F">
                <wp:simplePos x="0" y="0"/>
                <wp:positionH relativeFrom="margin">
                  <wp:align>center</wp:align>
                </wp:positionH>
                <wp:positionV relativeFrom="paragraph">
                  <wp:posOffset>16803</wp:posOffset>
                </wp:positionV>
                <wp:extent cx="1282700" cy="414655"/>
                <wp:effectExtent l="0" t="0" r="0" b="38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14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ACDAFD" w14:textId="6E2BAD2D" w:rsidR="003F42F0" w:rsidRPr="002A1794" w:rsidRDefault="00CC1C9C" w:rsidP="001A487D">
                            <w:pPr>
                              <w:widowControl/>
                              <w:numPr>
                                <w:ilvl w:val="0"/>
                                <w:numId w:val="8"/>
                              </w:numPr>
                              <w:autoSpaceDE/>
                              <w:autoSpaceDN/>
                              <w:adjustRightInd/>
                              <w:snapToGrid/>
                              <w:spacing w:after="200" w:line="276" w:lineRule="auto"/>
                              <w:jc w:val="center"/>
                              <w:rPr>
                                <w:b/>
                              </w:rPr>
                            </w:pPr>
                            <w:r>
                              <w:rPr>
                                <w:b/>
                              </w:rPr>
                              <w:t>PLAN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D2CAA5" id="_x0000_s1038" type="#_x0000_t202" style="position:absolute;left:0;text-align:left;margin-left:0;margin-top:1.3pt;width:101pt;height:32.65pt;z-index:25165825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" filled="f" stroked="f">
                <v:textbox style="mso-fit-shape-to-text:t">
                  <w:txbxContent>
                    <w:p w14:paraId="2CACDAFD" w14:textId="6E2BAD2D" w:rsidR="003F42F0" w:rsidRPr="002A1794" w:rsidRDefault="00CC1C9C" w:rsidP="001A487D">
                      <w:pPr>
                        <w:widowControl/>
                        <w:numPr>
                          <w:ilvl w:val="0"/>
                          <w:numId w:val="8"/>
                        </w:numPr>
                        <w:autoSpaceDE/>
                        <w:autoSpaceDN/>
                        <w:adjustRightInd/>
                        <w:snapToGrid/>
                        <w:spacing w:after="200" w:line="276" w:lineRule="auto"/>
                        <w:jc w:val="center"/>
                        <w:rPr>
                          <w:b/>
                        </w:rPr>
                      </w:pPr>
                      <w:r>
                        <w:rPr>
                          <w:b/>
                        </w:rPr>
                        <w:t>PLAN</w:t>
                      </w:r>
                    </w:p>
                  </w:txbxContent>
                </v:textbox>
                <w10:wrap type="square" anchorx="margin"/>
              </v:shape>
            </w:pict>
          </mc:Fallback>
        </mc:AlternateContent>
      </w:r>
    </w:p>
    <w:p w14:paraId="3D8DDAEA" w14:textId="6145634A" w:rsidR="003F42F0" w:rsidRDefault="003F42F0" w:rsidP="003F42F0">
      <w:pPr>
        <w:jc w:val="center"/>
        <w:rPr>
          <w:rFonts w:cs="Calibri"/>
          <w:b/>
          <w:color w:val="808080"/>
          <w:lang w:val="en-US"/>
        </w:rPr>
      </w:pPr>
    </w:p>
    <w:p w14:paraId="0614065F" w14:textId="652F5576" w:rsidR="003F42F0" w:rsidRDefault="00CC1C9C" w:rsidP="003F42F0">
      <w:pPr>
        <w:jc w:val="center"/>
        <w:rPr>
          <w:rFonts w:cs="Calibri"/>
          <w:b/>
          <w:color w:val="808080"/>
          <w:lang w:val="en-US"/>
        </w:rPr>
      </w:pPr>
      <w:r>
        <w:rPr>
          <w:noProof/>
          <w:lang w:val="en-US"/>
        </w:rPr>
        <mc:AlternateContent>
          <mc:Choice Requires="wps">
            <w:drawing>
              <wp:anchor distT="45720" distB="45720" distL="114300" distR="114300" simplePos="0" relativeHeight="251658256" behindDoc="0" locked="0" layoutInCell="1" allowOverlap="1" wp14:anchorId="5AF61FD6" wp14:editId="38C71E82">
                <wp:simplePos x="0" y="0"/>
                <wp:positionH relativeFrom="column">
                  <wp:posOffset>3032760</wp:posOffset>
                </wp:positionH>
                <wp:positionV relativeFrom="paragraph">
                  <wp:posOffset>112395</wp:posOffset>
                </wp:positionV>
                <wp:extent cx="1560830" cy="1198880"/>
                <wp:effectExtent l="0" t="0" r="0" b="63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11988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7B417D" w14:textId="77777777" w:rsidR="003F42F0" w:rsidRPr="003F42F0" w:rsidRDefault="003F42F0" w:rsidP="003F42F0">
                            <w:pPr>
                              <w:jc w:val="center"/>
                              <w:rPr>
                                <w:sz w:val="20"/>
                                <w:szCs w:val="20"/>
                              </w:rPr>
                            </w:pPr>
                            <w:r w:rsidRPr="003F42F0">
                              <w:rPr>
                                <w:sz w:val="20"/>
                                <w:szCs w:val="20"/>
                              </w:rPr>
                              <w:t>2. Teacher, parent, child agree interventions and support/expected outcomes. Record and inform staff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F61FD6" id="_x0000_s1039" type="#_x0000_t202" style="position:absolute;left:0;text-align:left;margin-left:238.8pt;margin-top:8.85pt;width:122.9pt;height:94.4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" filled="f" stroked="f">
                <v:textbox style="mso-fit-shape-to-text:t">
                  <w:txbxContent>
                    <w:p w14:paraId="6D7B417D" w14:textId="77777777" w:rsidR="003F42F0" w:rsidRPr="003F42F0" w:rsidRDefault="003F42F0" w:rsidP="003F42F0">
                      <w:pPr>
                        <w:jc w:val="center"/>
                        <w:rPr>
                          <w:sz w:val="20"/>
                          <w:szCs w:val="20"/>
                        </w:rPr>
                      </w:pPr>
                      <w:r w:rsidRPr="003F42F0">
                        <w:rPr>
                          <w:sz w:val="20"/>
                          <w:szCs w:val="20"/>
                        </w:rPr>
                        <w:t>2. Teacher, parent, child agree interventions and support/expected outcomes. Record and inform staff</w:t>
                      </w:r>
                    </w:p>
                  </w:txbxContent>
                </v:textbox>
                <w10:wrap type="square"/>
              </v:shape>
            </w:pict>
          </mc:Fallback>
        </mc:AlternateContent>
      </w:r>
    </w:p>
    <w:p w14:paraId="4945294D" w14:textId="34B3E61C" w:rsidR="003F42F0" w:rsidRDefault="003F42F0" w:rsidP="003F42F0">
      <w:pPr>
        <w:jc w:val="center"/>
        <w:rPr>
          <w:rFonts w:cs="Calibri"/>
          <w:b/>
          <w:color w:val="808080"/>
          <w:lang w:val="en-US"/>
        </w:rPr>
      </w:pPr>
    </w:p>
    <w:p w14:paraId="541ED805" w14:textId="5D4618B9" w:rsidR="00191E0D" w:rsidRDefault="00191E0D">
      <w:pPr>
        <w:widowControl/>
        <w:autoSpaceDE/>
        <w:autoSpaceDN/>
        <w:adjustRightInd/>
        <w:snapToGrid/>
        <w:spacing w:after="0" w:line="240" w:lineRule="auto"/>
        <w:rPr>
          <w:rFonts w:cs="Calibri"/>
          <w:b/>
          <w:color w:val="808080"/>
          <w:lang w:val="en-US"/>
        </w:rPr>
      </w:pPr>
      <w:r>
        <w:rPr>
          <w:rFonts w:cs="Calibri"/>
          <w:b/>
          <w:color w:val="808080"/>
          <w:lang w:val="en-US"/>
        </w:rPr>
        <w:br w:type="page"/>
      </w:r>
    </w:p>
    <w:p w14:paraId="7D4E510D" w14:textId="1B818D85" w:rsidR="003F42F0" w:rsidRDefault="003F42F0" w:rsidP="003F42F0">
      <w:pPr>
        <w:rPr>
          <w:rFonts w:cs="Calibri"/>
          <w:b/>
          <w:color w:val="808080"/>
          <w:lang w:val="en-US"/>
        </w:rPr>
      </w:pPr>
      <w:r>
        <w:rPr>
          <w:rFonts w:cs="Calibri"/>
          <w:b/>
          <w:color w:val="808080"/>
          <w:lang w:val="en-US"/>
        </w:rPr>
        <w:lastRenderedPageBreak/>
        <w:t>APPENDIX 2</w:t>
      </w:r>
      <w:r w:rsidRPr="000F2E29">
        <w:rPr>
          <w:rFonts w:cs="Calibri"/>
          <w:b/>
          <w:color w:val="808080"/>
          <w:lang w:val="en-US"/>
        </w:rPr>
        <w:t xml:space="preserve"> –</w:t>
      </w:r>
      <w:r>
        <w:rPr>
          <w:rFonts w:cs="Calibri"/>
          <w:b/>
          <w:color w:val="808080"/>
          <w:lang w:val="en-US"/>
        </w:rPr>
        <w:t xml:space="preserve"> ASSESS, PLAN, DO, REVIEW CYCLE</w:t>
      </w:r>
    </w:p>
    <w:p w14:paraId="40885702" w14:textId="3565155A" w:rsidR="003F42F0" w:rsidRDefault="003F42F0" w:rsidP="003F42F0">
      <w:pPr>
        <w:jc w:val="center"/>
        <w:rPr>
          <w:rFonts w:cs="Calibri"/>
          <w:b/>
          <w:color w:val="808080"/>
          <w:lang w:val="en-US"/>
        </w:rPr>
      </w:pPr>
    </w:p>
    <w:p w14:paraId="50224E1F" w14:textId="77777777" w:rsidR="003F42F0" w:rsidRPr="003F42F0" w:rsidRDefault="003F42F0" w:rsidP="003F42F0">
      <w:pPr>
        <w:widowControl/>
        <w:autoSpaceDE/>
        <w:autoSpaceDN/>
        <w:adjustRightInd/>
        <w:snapToGrid/>
        <w:spacing w:after="200" w:line="276" w:lineRule="auto"/>
        <w:ind w:left="720"/>
        <w:jc w:val="both"/>
        <w:rPr>
          <w:rFonts w:cs="Tahoma"/>
        </w:rPr>
      </w:pPr>
    </w:p>
    <w:p w14:paraId="27C59736" w14:textId="77777777" w:rsidR="00A9133D" w:rsidRPr="00A9133D" w:rsidRDefault="003F42F0" w:rsidP="00A9133D">
      <w:pPr>
        <w:pStyle w:val="ListParagraph"/>
        <w:numPr>
          <w:ilvl w:val="0"/>
          <w:numId w:val="7"/>
        </w:numPr>
        <w:rPr>
          <w:rFonts w:cs="Tahoma"/>
        </w:rPr>
      </w:pPr>
      <w:r w:rsidRPr="00A9133D">
        <w:rPr>
          <w:rFonts w:cs="Tahoma"/>
          <w:b/>
        </w:rPr>
        <w:t xml:space="preserve">Assess: </w:t>
      </w:r>
      <w:r w:rsidR="00A9133D" w:rsidRPr="00A9133D">
        <w:rPr>
          <w:rFonts w:cs="Tahoma"/>
        </w:rPr>
        <w:t>The pupil’s needs will be assessed, taking into consideration the needs of the whole child. Assessment will identify the desired long-term outcomes and aspirations, including the expected progress and attainment, and the strengths, views and wishes of the pupil, teachers and parents/carers. This is then broken down into small step targets for the coming term, which are measurable, specific and achievable. During the Assess phase it may be appropriate for a school to use some screening tools, such as observations, to assist in deciding on the level of support a child or young person might need.</w:t>
      </w:r>
    </w:p>
    <w:p w14:paraId="49546A56" w14:textId="77777777" w:rsidR="00052546" w:rsidRPr="00052546" w:rsidRDefault="003F42F0" w:rsidP="00052546">
      <w:pPr>
        <w:widowControl/>
        <w:numPr>
          <w:ilvl w:val="0"/>
          <w:numId w:val="7"/>
        </w:numPr>
        <w:autoSpaceDE/>
        <w:autoSpaceDN/>
        <w:adjustRightInd/>
        <w:snapToGrid/>
        <w:spacing w:after="200" w:line="276" w:lineRule="auto"/>
        <w:jc w:val="both"/>
        <w:rPr>
          <w:rFonts w:cs="Tahoma"/>
        </w:rPr>
      </w:pPr>
      <w:r w:rsidRPr="00122172">
        <w:rPr>
          <w:rFonts w:cs="Tahoma"/>
          <w:b/>
        </w:rPr>
        <w:t xml:space="preserve">Plan: </w:t>
      </w:r>
      <w:r w:rsidR="00052546" w:rsidRPr="00052546">
        <w:rPr>
          <w:rFonts w:cs="Tahoma"/>
        </w:rPr>
        <w:t xml:space="preserve">An Individual Support Plan (or other similar school-specific document such as a Pupil Passport) will be written for the pupil, describing the support and/or interventions that are additional to or different from that received by their peers within the same year group </w:t>
      </w:r>
      <w:proofErr w:type="gramStart"/>
      <w:r w:rsidR="00052546" w:rsidRPr="00052546">
        <w:rPr>
          <w:rFonts w:cs="Tahoma"/>
        </w:rPr>
        <w:t>in order for</w:t>
      </w:r>
      <w:proofErr w:type="gramEnd"/>
      <w:r w:rsidR="00052546" w:rsidRPr="00052546">
        <w:rPr>
          <w:rFonts w:cs="Tahoma"/>
        </w:rPr>
        <w:t xml:space="preserve"> them to meet the short-term targets. Some of these may be conducted within the classroom and others may be in a small group outside the classroom. The plan might also detail support such as the use of adapted resources or support at key transition times within the school day.</w:t>
      </w:r>
    </w:p>
    <w:p w14:paraId="46804D2B" w14:textId="77777777" w:rsidR="00052546" w:rsidRPr="00052546" w:rsidRDefault="00052546" w:rsidP="00052546">
      <w:pPr>
        <w:widowControl/>
        <w:autoSpaceDE/>
        <w:autoSpaceDN/>
        <w:adjustRightInd/>
        <w:snapToGrid/>
        <w:spacing w:after="200" w:line="276" w:lineRule="auto"/>
        <w:ind w:left="720"/>
        <w:jc w:val="both"/>
        <w:rPr>
          <w:rFonts w:cs="Tahoma"/>
        </w:rPr>
      </w:pPr>
      <w:r w:rsidRPr="00052546">
        <w:rPr>
          <w:rFonts w:cs="Tahoma"/>
        </w:rPr>
        <w:t>This document will also include any intervention groups that the pupil will be part of that will take place in addition to the adapted curriculum. These plans are live records which are updated each term and annotated by the teacher to demonstrate the impact of the intervention throughout the term. These documents are the responsibility of the class teacher who records and evidences the progress according to the outcomes described.</w:t>
      </w:r>
    </w:p>
    <w:p w14:paraId="431D41FD" w14:textId="77777777" w:rsidR="00052546" w:rsidRPr="00052546" w:rsidRDefault="00052546" w:rsidP="00052546">
      <w:pPr>
        <w:widowControl/>
        <w:autoSpaceDE/>
        <w:autoSpaceDN/>
        <w:adjustRightInd/>
        <w:snapToGrid/>
        <w:spacing w:after="200" w:line="276" w:lineRule="auto"/>
        <w:ind w:left="720"/>
        <w:jc w:val="both"/>
        <w:rPr>
          <w:rFonts w:cs="Tahoma"/>
        </w:rPr>
      </w:pPr>
      <w:r w:rsidRPr="00052546">
        <w:rPr>
          <w:rFonts w:cs="Tahoma"/>
        </w:rPr>
        <w:t>Individual adaptations are recorded for each pupil, with the SENCO retaining an overview for provision mapping purposes. Where interventions are taking place, schools, with the support of the SENCO should identify clear aims behind the intervention and the starting point and reasoning behind its use. The interventions are the overall responsibility of the class teacher and are overseen by the SENCO. They are delivered either by teachers or learning support staff within the school.</w:t>
      </w:r>
    </w:p>
    <w:p w14:paraId="4290A403" w14:textId="14513DD7" w:rsidR="003F42F0" w:rsidRPr="00122172" w:rsidRDefault="003F42F0" w:rsidP="00052546">
      <w:pPr>
        <w:widowControl/>
        <w:numPr>
          <w:ilvl w:val="0"/>
          <w:numId w:val="7"/>
        </w:numPr>
        <w:autoSpaceDE/>
        <w:autoSpaceDN/>
        <w:adjustRightInd/>
        <w:snapToGrid/>
        <w:spacing w:after="200" w:line="276" w:lineRule="auto"/>
        <w:jc w:val="both"/>
        <w:rPr>
          <w:rFonts w:cs="Tahoma"/>
        </w:rPr>
      </w:pPr>
      <w:r w:rsidRPr="00122172">
        <w:rPr>
          <w:rFonts w:cs="Tahoma"/>
          <w:b/>
        </w:rPr>
        <w:t>Do:</w:t>
      </w:r>
      <w:r w:rsidRPr="00122172">
        <w:rPr>
          <w:rFonts w:cs="Tahoma"/>
        </w:rPr>
        <w:t xml:space="preserve"> The strategies and provision will be implemented by the teacher, </w:t>
      </w:r>
      <w:r w:rsidR="00052546">
        <w:rPr>
          <w:rFonts w:cs="Tahoma"/>
        </w:rPr>
        <w:t>learning support staff</w:t>
      </w:r>
      <w:r w:rsidRPr="00122172">
        <w:rPr>
          <w:rFonts w:cs="Tahoma"/>
        </w:rPr>
        <w:t>, or where appropriate, other professionals. Allocation of intervention and provision is dependent on the pupil’s particular needs and reflects a graduated approach that recognises the continuum of special need.</w:t>
      </w:r>
    </w:p>
    <w:p w14:paraId="41F0CD26" w14:textId="77777777" w:rsidR="003F42F0" w:rsidRPr="00122172" w:rsidRDefault="003F42F0" w:rsidP="001A487D">
      <w:pPr>
        <w:widowControl/>
        <w:numPr>
          <w:ilvl w:val="0"/>
          <w:numId w:val="7"/>
        </w:numPr>
        <w:autoSpaceDE/>
        <w:autoSpaceDN/>
        <w:adjustRightInd/>
        <w:snapToGrid/>
        <w:spacing w:after="200" w:line="276" w:lineRule="auto"/>
        <w:jc w:val="both"/>
        <w:rPr>
          <w:rFonts w:cs="Tahoma"/>
        </w:rPr>
      </w:pPr>
      <w:r w:rsidRPr="00122172">
        <w:rPr>
          <w:rFonts w:cs="Tahoma"/>
          <w:b/>
        </w:rPr>
        <w:t>Review:</w:t>
      </w:r>
      <w:r w:rsidRPr="00122172">
        <w:rPr>
          <w:rFonts w:cs="Tahoma"/>
        </w:rPr>
        <w:t xml:space="preserve"> The impact of the interventions and provision will be reviewed against the short</w:t>
      </w:r>
      <w:r>
        <w:rPr>
          <w:rFonts w:cs="Tahoma"/>
        </w:rPr>
        <w:t>-</w:t>
      </w:r>
      <w:r w:rsidRPr="00122172">
        <w:rPr>
          <w:rFonts w:cs="Tahoma"/>
        </w:rPr>
        <w:t>term targets on the plan by the teacher and will be discussed in a review meeting with the parents/carers and the pupil. The short</w:t>
      </w:r>
      <w:r>
        <w:rPr>
          <w:rFonts w:cs="Tahoma"/>
        </w:rPr>
        <w:t>-</w:t>
      </w:r>
      <w:r w:rsidRPr="00122172">
        <w:rPr>
          <w:rFonts w:cs="Tahoma"/>
        </w:rPr>
        <w:t xml:space="preserve">term targets are also reviewed at this meeting </w:t>
      </w:r>
      <w:r w:rsidRPr="00122172">
        <w:rPr>
          <w:rFonts w:cs="Tahoma"/>
        </w:rPr>
        <w:lastRenderedPageBreak/>
        <w:t xml:space="preserve">and the Assess/Plan/Do/Review process restarts. The successes will be discussed and recorded. Any interventions that have not been as successful for </w:t>
      </w:r>
      <w:proofErr w:type="gramStart"/>
      <w:r w:rsidRPr="00122172">
        <w:rPr>
          <w:rFonts w:cs="Tahoma"/>
        </w:rPr>
        <w:t>particular reasons</w:t>
      </w:r>
      <w:proofErr w:type="gramEnd"/>
      <w:r w:rsidRPr="00122172">
        <w:rPr>
          <w:rFonts w:cs="Tahoma"/>
        </w:rPr>
        <w:t xml:space="preserve"> will be discussed and addressed. Any new provision for the next term is also decided.</w:t>
      </w:r>
    </w:p>
    <w:p w14:paraId="4DFAFE46" w14:textId="77777777" w:rsidR="003F42F0" w:rsidRDefault="003F42F0" w:rsidP="003F42F0">
      <w:pPr>
        <w:jc w:val="center"/>
        <w:rPr>
          <w:rFonts w:cs="Calibri"/>
          <w:b/>
          <w:color w:val="808080"/>
          <w:lang w:val="en-US"/>
        </w:rPr>
      </w:pPr>
    </w:p>
    <w:p w14:paraId="30F9AA9B" w14:textId="77777777" w:rsidR="003F42F0" w:rsidRDefault="003F42F0" w:rsidP="003F42F0">
      <w:pPr>
        <w:jc w:val="center"/>
        <w:rPr>
          <w:rFonts w:cs="Calibri"/>
          <w:b/>
          <w:color w:val="808080"/>
        </w:rPr>
      </w:pPr>
    </w:p>
    <w:p w14:paraId="497B8445" w14:textId="77777777" w:rsidR="00052546" w:rsidRDefault="00052546" w:rsidP="003F42F0">
      <w:pPr>
        <w:jc w:val="center"/>
        <w:rPr>
          <w:noProof/>
          <w:lang w:val="en-US"/>
        </w:rPr>
      </w:pPr>
    </w:p>
    <w:p w14:paraId="2867B4E5" w14:textId="77777777" w:rsidR="00052546" w:rsidRDefault="00052546" w:rsidP="003F42F0">
      <w:pPr>
        <w:jc w:val="center"/>
        <w:rPr>
          <w:noProof/>
          <w:lang w:val="en-US"/>
        </w:rPr>
      </w:pPr>
    </w:p>
    <w:p w14:paraId="2D938DFC" w14:textId="77777777" w:rsidR="00052546" w:rsidRDefault="00052546" w:rsidP="003F42F0">
      <w:pPr>
        <w:jc w:val="center"/>
        <w:rPr>
          <w:noProof/>
          <w:lang w:val="en-US"/>
        </w:rPr>
      </w:pPr>
    </w:p>
    <w:p w14:paraId="13875CF3" w14:textId="6BB098B9" w:rsidR="00052546" w:rsidRDefault="00052546">
      <w:pPr>
        <w:widowControl/>
        <w:autoSpaceDE/>
        <w:autoSpaceDN/>
        <w:adjustRightInd/>
        <w:snapToGrid/>
        <w:spacing w:after="0" w:line="240" w:lineRule="auto"/>
        <w:rPr>
          <w:noProof/>
          <w:lang w:val="en-US"/>
        </w:rPr>
      </w:pPr>
      <w:r>
        <w:rPr>
          <w:noProof/>
          <w:lang w:val="en-US"/>
        </w:rPr>
        <w:br w:type="page"/>
      </w:r>
    </w:p>
    <w:p w14:paraId="70DFF048" w14:textId="3E6E15B0" w:rsidR="00052546" w:rsidRDefault="00052546" w:rsidP="00052546">
      <w:pPr>
        <w:pStyle w:val="Heading1"/>
        <w:rPr>
          <w:lang w:val="en-US"/>
        </w:rPr>
      </w:pPr>
      <w:bookmarkStart w:id="23" w:name="_Toc181352833"/>
      <w:r>
        <w:rPr>
          <w:lang w:val="en-US"/>
        </w:rPr>
        <w:lastRenderedPageBreak/>
        <w:t>Appendix 2</w:t>
      </w:r>
      <w:bookmarkEnd w:id="23"/>
    </w:p>
    <w:p w14:paraId="21B58084" w14:textId="0DCE96CA" w:rsidR="00754C02" w:rsidRDefault="003F42F0" w:rsidP="003F42F0">
      <w:pPr>
        <w:jc w:val="center"/>
        <w:rPr>
          <w:rFonts w:cs="Calibri"/>
          <w:b/>
          <w:color w:val="808080"/>
        </w:rPr>
        <w:sectPr w:rsidR="00754C02" w:rsidSect="003F42F0">
          <w:pgSz w:w="16820" w:h="11900" w:orient="landscape"/>
          <w:pgMar w:top="1134" w:right="1134" w:bottom="1134" w:left="764" w:header="708" w:footer="0" w:gutter="0"/>
          <w:cols w:space="708"/>
          <w:titlePg/>
          <w:docGrid w:linePitch="360"/>
        </w:sectPr>
      </w:pPr>
      <w:r w:rsidRPr="00404D25">
        <w:rPr>
          <w:noProof/>
          <w:lang w:val="en-US"/>
        </w:rPr>
        <w:drawing>
          <wp:inline distT="0" distB="0" distL="0" distR="0" wp14:anchorId="50DA1F41" wp14:editId="0DEE1CE2">
            <wp:extent cx="8475587" cy="5607585"/>
            <wp:effectExtent l="0" t="0" r="0" b="635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0397" cy="5624000"/>
                    </a:xfrm>
                    <a:prstGeom prst="rect">
                      <a:avLst/>
                    </a:prstGeom>
                    <a:noFill/>
                    <a:ln>
                      <a:noFill/>
                    </a:ln>
                  </pic:spPr>
                </pic:pic>
              </a:graphicData>
            </a:graphic>
          </wp:inline>
        </w:drawing>
      </w:r>
      <w:bookmarkEnd w:id="0"/>
    </w:p>
    <w:p w14:paraId="695D16A8" w14:textId="0DCA373B" w:rsidR="00754C02" w:rsidRDefault="00754C02" w:rsidP="00052546">
      <w:pPr>
        <w:rPr>
          <w:rFonts w:cs="Calibri"/>
          <w:b/>
          <w:color w:val="808080"/>
        </w:rPr>
      </w:pPr>
    </w:p>
    <w:sectPr w:rsidR="00754C02" w:rsidSect="00500F91">
      <w:pgSz w:w="11900" w:h="16820"/>
      <w:pgMar w:top="764"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27994" w14:textId="77777777" w:rsidR="00F43F5E" w:rsidRDefault="00F43F5E" w:rsidP="00630909">
      <w:r>
        <w:separator/>
      </w:r>
    </w:p>
  </w:endnote>
  <w:endnote w:type="continuationSeparator" w:id="0">
    <w:p w14:paraId="174D6839" w14:textId="77777777" w:rsidR="00F43F5E" w:rsidRDefault="00F43F5E" w:rsidP="00630909">
      <w:r>
        <w:continuationSeparator/>
      </w:r>
    </w:p>
  </w:endnote>
  <w:endnote w:type="continuationNotice" w:id="1">
    <w:p w14:paraId="22E166FF" w14:textId="77777777" w:rsidR="00F43F5E" w:rsidRDefault="00F43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urier">
    <w:panose1 w:val="02070409020205020404"/>
    <w:charset w:val="00"/>
    <w:family w:val="auto"/>
    <w:pitch w:val="variable"/>
    <w:sig w:usb0="00000003"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C14E" w14:textId="07E2E9F4" w:rsidR="005E6800" w:rsidRDefault="005E6800" w:rsidP="005E6800">
    <w:pPr>
      <w:pStyle w:val="Footer"/>
      <w:tabs>
        <w:tab w:val="clear" w:pos="9026"/>
        <w:tab w:val="right" w:pos="9923"/>
      </w:tabs>
      <w:ind w:right="-6"/>
      <w:rPr>
        <w:rFonts w:cs="Arial"/>
        <w:b/>
        <w:bCs/>
        <w:sz w:val="16"/>
        <w:szCs w:val="16"/>
      </w:rPr>
    </w:pPr>
    <w:r>
      <w:rPr>
        <w:rFonts w:cs="Arial"/>
        <w:bCs/>
        <w:szCs w:val="18"/>
      </w:rPr>
      <w:br/>
    </w:r>
    <w:r w:rsidRPr="00974B8B">
      <w:rPr>
        <w:rFonts w:cs="Arial"/>
        <w:bCs/>
        <w:sz w:val="20"/>
        <w:szCs w:val="20"/>
      </w:rPr>
      <w:t>LAT036 Learn-AT SEND Policy v</w:t>
    </w:r>
    <w:r w:rsidR="00974B8B" w:rsidRPr="00974B8B">
      <w:rPr>
        <w:rFonts w:cs="Arial"/>
        <w:bCs/>
        <w:sz w:val="20"/>
        <w:szCs w:val="20"/>
      </w:rPr>
      <w:t>2</w:t>
    </w:r>
    <w:r w:rsidRPr="00974B8B">
      <w:rPr>
        <w:rFonts w:cs="Arial"/>
        <w:bCs/>
        <w:sz w:val="20"/>
        <w:szCs w:val="20"/>
      </w:rPr>
      <w:t xml:space="preserve"> Updated </w:t>
    </w:r>
    <w:r w:rsidR="00974B8B" w:rsidRPr="00974B8B">
      <w:rPr>
        <w:rFonts w:cs="Arial"/>
        <w:bCs/>
        <w:sz w:val="20"/>
        <w:szCs w:val="20"/>
      </w:rPr>
      <w:t>September 2024</w:t>
    </w:r>
    <w:r>
      <w:rPr>
        <w:rFonts w:cs="Arial"/>
        <w:bCs/>
        <w:szCs w:val="18"/>
      </w:rPr>
      <w:t xml:space="preserve"> </w:t>
    </w:r>
    <w:r w:rsidR="00974B8B">
      <w:rPr>
        <w:rFonts w:cs="Arial"/>
        <w:bCs/>
        <w:szCs w:val="18"/>
      </w:rPr>
      <w:tab/>
    </w:r>
    <w:r w:rsidRPr="00F17115">
      <w:rPr>
        <w:noProof/>
        <w:sz w:val="20"/>
        <w:szCs w:val="20"/>
      </w:rPr>
      <w:t xml:space="preserve">Page </w:t>
    </w:r>
    <w:r w:rsidRPr="00F17115">
      <w:rPr>
        <w:noProof/>
        <w:sz w:val="20"/>
        <w:szCs w:val="20"/>
      </w:rPr>
      <w:fldChar w:fldCharType="begin"/>
    </w:r>
    <w:r w:rsidRPr="00F17115">
      <w:rPr>
        <w:noProof/>
        <w:sz w:val="20"/>
        <w:szCs w:val="20"/>
      </w:rPr>
      <w:instrText xml:space="preserve"> PAGE </w:instrText>
    </w:r>
    <w:r w:rsidRPr="00F17115">
      <w:rPr>
        <w:noProof/>
        <w:sz w:val="20"/>
        <w:szCs w:val="20"/>
      </w:rPr>
      <w:fldChar w:fldCharType="separate"/>
    </w:r>
    <w:r>
      <w:rPr>
        <w:noProof/>
        <w:sz w:val="20"/>
        <w:szCs w:val="20"/>
      </w:rPr>
      <w:t>17</w:t>
    </w:r>
    <w:r w:rsidRPr="00F17115">
      <w:rPr>
        <w:noProof/>
        <w:sz w:val="20"/>
        <w:szCs w:val="20"/>
      </w:rPr>
      <w:fldChar w:fldCharType="end"/>
    </w:r>
    <w:r w:rsidRPr="00F17115">
      <w:rPr>
        <w:noProof/>
        <w:sz w:val="20"/>
        <w:szCs w:val="20"/>
      </w:rPr>
      <w:t xml:space="preserve"> of </w:t>
    </w:r>
    <w:r w:rsidRPr="00F17115">
      <w:rPr>
        <w:noProof/>
        <w:sz w:val="20"/>
        <w:szCs w:val="20"/>
      </w:rPr>
      <w:fldChar w:fldCharType="begin"/>
    </w:r>
    <w:r w:rsidRPr="00F17115">
      <w:rPr>
        <w:noProof/>
        <w:sz w:val="20"/>
        <w:szCs w:val="20"/>
      </w:rPr>
      <w:instrText xml:space="preserve"> NUMPAGES </w:instrText>
    </w:r>
    <w:r w:rsidRPr="00F17115">
      <w:rPr>
        <w:noProof/>
        <w:sz w:val="20"/>
        <w:szCs w:val="20"/>
      </w:rPr>
      <w:fldChar w:fldCharType="separate"/>
    </w:r>
    <w:r>
      <w:rPr>
        <w:noProof/>
        <w:sz w:val="20"/>
        <w:szCs w:val="20"/>
      </w:rPr>
      <w:t>17</w:t>
    </w:r>
    <w:r w:rsidRPr="00F17115">
      <w:rPr>
        <w:noProof/>
        <w:sz w:val="20"/>
        <w:szCs w:val="20"/>
      </w:rPr>
      <w:fldChar w:fldCharType="end"/>
    </w:r>
  </w:p>
  <w:p w14:paraId="156328CA" w14:textId="77777777" w:rsidR="005E6800" w:rsidRDefault="005E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2970" w14:textId="77777777" w:rsidR="00F43F5E" w:rsidRDefault="00F43F5E" w:rsidP="00630909">
      <w:r>
        <w:separator/>
      </w:r>
    </w:p>
  </w:footnote>
  <w:footnote w:type="continuationSeparator" w:id="0">
    <w:p w14:paraId="0B0D0D5F" w14:textId="77777777" w:rsidR="00F43F5E" w:rsidRDefault="00F43F5E" w:rsidP="00630909">
      <w:r>
        <w:continuationSeparator/>
      </w:r>
    </w:p>
  </w:footnote>
  <w:footnote w:type="continuationNotice" w:id="1">
    <w:p w14:paraId="78926974" w14:textId="77777777" w:rsidR="00F43F5E" w:rsidRDefault="00F43F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4BB"/>
    <w:multiLevelType w:val="multilevel"/>
    <w:tmpl w:val="38D84456"/>
    <w:name w:val="2.53"/>
    <w:numStyleLink w:val="Learn-ATList"/>
  </w:abstractNum>
  <w:abstractNum w:abstractNumId="1" w15:restartNumberingAfterBreak="0">
    <w:nsid w:val="09844227"/>
    <w:multiLevelType w:val="multilevel"/>
    <w:tmpl w:val="2DAECCB4"/>
    <w:lvl w:ilvl="0">
      <w:start w:val="18"/>
      <w:numFmt w:val="decimal"/>
      <w:lvlText w:val="%1"/>
      <w:lvlJc w:val="left"/>
      <w:pPr>
        <w:ind w:left="957" w:hanging="851"/>
      </w:pPr>
      <w:rPr>
        <w:rFonts w:hint="default"/>
        <w:lang w:val="en-US" w:eastAsia="en-US" w:bidi="ar-SA"/>
      </w:rPr>
    </w:lvl>
    <w:lvl w:ilvl="1">
      <w:start w:val="1"/>
      <w:numFmt w:val="decimal"/>
      <w:lvlText w:val="%1.%2."/>
      <w:lvlJc w:val="left"/>
      <w:pPr>
        <w:ind w:left="957" w:hanging="851"/>
      </w:pPr>
      <w:rPr>
        <w:rFonts w:ascii="Verdana" w:eastAsia="Verdana" w:hAnsi="Verdana" w:cs="Verdana" w:hint="default"/>
        <w:b w:val="0"/>
        <w:bCs w:val="0"/>
        <w:i w:val="0"/>
        <w:iCs w:val="0"/>
        <w:spacing w:val="-1"/>
        <w:w w:val="83"/>
        <w:sz w:val="22"/>
        <w:szCs w:val="22"/>
        <w:lang w:val="en-US" w:eastAsia="en-US" w:bidi="ar-SA"/>
      </w:rPr>
    </w:lvl>
    <w:lvl w:ilvl="2">
      <w:numFmt w:val="bullet"/>
      <w:lvlText w:val="•"/>
      <w:lvlJc w:val="left"/>
      <w:pPr>
        <w:ind w:left="2681" w:hanging="851"/>
      </w:pPr>
      <w:rPr>
        <w:rFonts w:hint="default"/>
        <w:lang w:val="en-US" w:eastAsia="en-US" w:bidi="ar-SA"/>
      </w:rPr>
    </w:lvl>
    <w:lvl w:ilvl="3">
      <w:numFmt w:val="bullet"/>
      <w:lvlText w:val="•"/>
      <w:lvlJc w:val="left"/>
      <w:pPr>
        <w:ind w:left="3541" w:hanging="851"/>
      </w:pPr>
      <w:rPr>
        <w:rFonts w:hint="default"/>
        <w:lang w:val="en-US" w:eastAsia="en-US" w:bidi="ar-SA"/>
      </w:rPr>
    </w:lvl>
    <w:lvl w:ilvl="4">
      <w:numFmt w:val="bullet"/>
      <w:lvlText w:val="•"/>
      <w:lvlJc w:val="left"/>
      <w:pPr>
        <w:ind w:left="4402" w:hanging="851"/>
      </w:pPr>
      <w:rPr>
        <w:rFonts w:hint="default"/>
        <w:lang w:val="en-US" w:eastAsia="en-US" w:bidi="ar-SA"/>
      </w:rPr>
    </w:lvl>
    <w:lvl w:ilvl="5">
      <w:numFmt w:val="bullet"/>
      <w:lvlText w:val="•"/>
      <w:lvlJc w:val="left"/>
      <w:pPr>
        <w:ind w:left="5262" w:hanging="851"/>
      </w:pPr>
      <w:rPr>
        <w:rFonts w:hint="default"/>
        <w:lang w:val="en-US" w:eastAsia="en-US" w:bidi="ar-SA"/>
      </w:rPr>
    </w:lvl>
    <w:lvl w:ilvl="6">
      <w:numFmt w:val="bullet"/>
      <w:lvlText w:val="•"/>
      <w:lvlJc w:val="left"/>
      <w:pPr>
        <w:ind w:left="6123" w:hanging="851"/>
      </w:pPr>
      <w:rPr>
        <w:rFonts w:hint="default"/>
        <w:lang w:val="en-US" w:eastAsia="en-US" w:bidi="ar-SA"/>
      </w:rPr>
    </w:lvl>
    <w:lvl w:ilvl="7">
      <w:numFmt w:val="bullet"/>
      <w:lvlText w:val="•"/>
      <w:lvlJc w:val="left"/>
      <w:pPr>
        <w:ind w:left="6983" w:hanging="851"/>
      </w:pPr>
      <w:rPr>
        <w:rFonts w:hint="default"/>
        <w:lang w:val="en-US" w:eastAsia="en-US" w:bidi="ar-SA"/>
      </w:rPr>
    </w:lvl>
    <w:lvl w:ilvl="8">
      <w:numFmt w:val="bullet"/>
      <w:lvlText w:val="•"/>
      <w:lvlJc w:val="left"/>
      <w:pPr>
        <w:ind w:left="7844" w:hanging="851"/>
      </w:pPr>
      <w:rPr>
        <w:rFonts w:hint="default"/>
        <w:lang w:val="en-US" w:eastAsia="en-US" w:bidi="ar-SA"/>
      </w:rPr>
    </w:lvl>
  </w:abstractNum>
  <w:abstractNum w:abstractNumId="2" w15:restartNumberingAfterBreak="0">
    <w:nsid w:val="0C251BA1"/>
    <w:multiLevelType w:val="multilevel"/>
    <w:tmpl w:val="A48C2D52"/>
    <w:styleLink w:val="NumberedListLearn-AT"/>
    <w:lvl w:ilvl="0">
      <w:start w:val="1"/>
      <w:numFmt w:val="decimal"/>
      <w:lvlText w:val="%1."/>
      <w:lvlJc w:val="left"/>
      <w:pPr>
        <w:tabs>
          <w:tab w:val="num" w:pos="851"/>
        </w:tabs>
        <w:ind w:left="851" w:hanging="851"/>
      </w:pPr>
      <w:rPr>
        <w:rFonts w:hint="default"/>
        <w:b/>
        <w:color w:val="7030A0"/>
        <w:sz w:val="26"/>
      </w:rPr>
    </w:lvl>
    <w:lvl w:ilvl="1">
      <w:start w:val="1"/>
      <w:numFmt w:val="decimal"/>
      <w:lvlText w:val="%1.%2."/>
      <w:lvlJc w:val="left"/>
      <w:pPr>
        <w:tabs>
          <w:tab w:val="num" w:pos="851"/>
        </w:tabs>
        <w:ind w:left="851" w:hanging="851"/>
      </w:pPr>
      <w:rPr>
        <w:rFonts w:hint="default"/>
        <w:sz w:val="22"/>
      </w:rPr>
    </w:lvl>
    <w:lvl w:ilvl="2">
      <w:start w:val="1"/>
      <w:numFmt w:val="decimal"/>
      <w:lvlText w:val="%1.%2.%3."/>
      <w:lvlJc w:val="left"/>
      <w:pPr>
        <w:ind w:left="1701" w:hanging="850"/>
      </w:pPr>
      <w:rPr>
        <w:rFonts w:hint="default"/>
        <w:sz w:val="22"/>
      </w:rPr>
    </w:lvl>
    <w:lvl w:ilvl="3">
      <w:start w:val="1"/>
      <w:numFmt w:val="bullet"/>
      <w:lvlRestart w:val="0"/>
      <w:lvlText w:val=""/>
      <w:lvlJc w:val="left"/>
      <w:pPr>
        <w:tabs>
          <w:tab w:val="num" w:pos="1701"/>
        </w:tabs>
        <w:ind w:left="1701" w:hanging="283"/>
      </w:pPr>
      <w:rPr>
        <w:rFonts w:ascii="Symbol" w:hAnsi="Symbol" w:hint="default"/>
      </w:rPr>
    </w:lvl>
    <w:lvl w:ilvl="4">
      <w:start w:val="1"/>
      <w:numFmt w:val="decimal"/>
      <w:lvlText w:val="%1.%2.%3.%4.%5."/>
      <w:lvlJc w:val="left"/>
      <w:pPr>
        <w:ind w:left="5352" w:hanging="792"/>
      </w:pPr>
      <w:rPr>
        <w:rFonts w:hint="default"/>
      </w:rPr>
    </w:lvl>
    <w:lvl w:ilvl="5">
      <w:start w:val="1"/>
      <w:numFmt w:val="decimal"/>
      <w:lvlText w:val="%1.%2.%3.%4.%5.%6."/>
      <w:lvlJc w:val="left"/>
      <w:pPr>
        <w:ind w:left="5856" w:hanging="936"/>
      </w:pPr>
      <w:rPr>
        <w:rFonts w:hint="default"/>
      </w:rPr>
    </w:lvl>
    <w:lvl w:ilvl="6">
      <w:start w:val="1"/>
      <w:numFmt w:val="decimal"/>
      <w:lvlText w:val="%1.%2.%3.%4.%5.%6.%7."/>
      <w:lvlJc w:val="left"/>
      <w:pPr>
        <w:ind w:left="6360" w:hanging="1080"/>
      </w:pPr>
      <w:rPr>
        <w:rFonts w:hint="default"/>
      </w:rPr>
    </w:lvl>
    <w:lvl w:ilvl="7">
      <w:start w:val="1"/>
      <w:numFmt w:val="decimal"/>
      <w:lvlText w:val="%1.%2.%3.%4.%5.%6.%7.%8."/>
      <w:lvlJc w:val="left"/>
      <w:pPr>
        <w:ind w:left="6864" w:hanging="1224"/>
      </w:pPr>
      <w:rPr>
        <w:rFonts w:hint="default"/>
      </w:rPr>
    </w:lvl>
    <w:lvl w:ilvl="8">
      <w:start w:val="1"/>
      <w:numFmt w:val="decimal"/>
      <w:lvlText w:val="%1.%2.%3.%4.%5.%6.%7.%8.%9."/>
      <w:lvlJc w:val="left"/>
      <w:pPr>
        <w:ind w:left="7440" w:hanging="1440"/>
      </w:pPr>
      <w:rPr>
        <w:rFonts w:hint="default"/>
      </w:rPr>
    </w:lvl>
  </w:abstractNum>
  <w:abstractNum w:abstractNumId="3" w15:restartNumberingAfterBreak="0">
    <w:nsid w:val="11662ADF"/>
    <w:multiLevelType w:val="multilevel"/>
    <w:tmpl w:val="38D84456"/>
    <w:name w:val="2.5"/>
    <w:styleLink w:val="Learn-ATList"/>
    <w:lvl w:ilvl="0">
      <w:start w:val="1"/>
      <w:numFmt w:val="decimal"/>
      <w:pStyle w:val="Heading1"/>
      <w:lvlText w:val="%1."/>
      <w:lvlJc w:val="left"/>
      <w:pPr>
        <w:ind w:left="851" w:hanging="851"/>
      </w:pPr>
      <w:rPr>
        <w:rFonts w:hint="default"/>
        <w:b/>
        <w:i w:val="0"/>
        <w:caps w:val="0"/>
        <w:strike w:val="0"/>
        <w:dstrike w:val="0"/>
        <w:vanish w:val="0"/>
        <w:color w:val="7030A0"/>
        <w:sz w:val="28"/>
        <w:vertAlign w:val="baseline"/>
      </w:rPr>
    </w:lvl>
    <w:lvl w:ilvl="1">
      <w:start w:val="1"/>
      <w:numFmt w:val="decimal"/>
      <w:pStyle w:val="ListLevel1"/>
      <w:lvlText w:val="%1.%2."/>
      <w:lvlJc w:val="left"/>
      <w:pPr>
        <w:tabs>
          <w:tab w:val="num" w:pos="851"/>
        </w:tabs>
        <w:ind w:left="851" w:hanging="851"/>
      </w:pPr>
      <w:rPr>
        <w:rFonts w:hint="default"/>
        <w:caps w:val="0"/>
        <w:smallCaps w:val="0"/>
        <w:strike w:val="0"/>
        <w:dstrike w:val="0"/>
        <w:vanish w:val="0"/>
        <w:sz w:val="22"/>
        <w:vertAlign w:val="baseline"/>
      </w:rPr>
    </w:lvl>
    <w:lvl w:ilvl="2">
      <w:start w:val="1"/>
      <w:numFmt w:val="decimal"/>
      <w:pStyle w:val="ListLevel2"/>
      <w:lvlText w:val="%1.%2.%3."/>
      <w:lvlJc w:val="left"/>
      <w:pPr>
        <w:ind w:left="1701" w:hanging="850"/>
      </w:pPr>
      <w:rPr>
        <w:rFonts w:hint="default"/>
      </w:rPr>
    </w:lvl>
    <w:lvl w:ilvl="3">
      <w:start w:val="1"/>
      <w:numFmt w:val="bullet"/>
      <w:lvlRestart w:val="0"/>
      <w:pStyle w:val="ListLevel3"/>
      <w:lvlText w:val=""/>
      <w:lvlJc w:val="left"/>
      <w:pPr>
        <w:ind w:left="1134" w:hanging="283"/>
      </w:pPr>
      <w:rPr>
        <w:rFonts w:ascii="Symbol" w:hAnsi="Symbol" w:hint="default"/>
        <w:color w:val="auto"/>
      </w:rPr>
    </w:lvl>
    <w:lvl w:ilvl="4">
      <w:start w:val="1"/>
      <w:numFmt w:val="lowerLetter"/>
      <w:pStyle w:val="ListLevel4"/>
      <w:lvlText w:val="%5."/>
      <w:lvlJc w:val="left"/>
      <w:pPr>
        <w:ind w:left="1418" w:hanging="567"/>
      </w:pPr>
      <w:rPr>
        <w:rFonts w:hint="default"/>
      </w:rPr>
    </w:lvl>
    <w:lvl w:ilvl="5">
      <w:start w:val="1"/>
      <w:numFmt w:val="decimal"/>
      <w:pStyle w:val="ListLevel5"/>
      <w:lvlText w:val="%6."/>
      <w:lvlJc w:val="left"/>
      <w:pPr>
        <w:ind w:left="1418" w:hanging="567"/>
      </w:pPr>
      <w:rPr>
        <w:rFonts w:hint="default"/>
      </w:rPr>
    </w:lvl>
    <w:lvl w:ilvl="6">
      <w:start w:val="1"/>
      <w:numFmt w:val="decimal"/>
      <w:lvlText w:val="%1.%2.%3.%4.%5.%6.%7."/>
      <w:lvlJc w:val="left"/>
      <w:pPr>
        <w:ind w:left="6360" w:hanging="1080"/>
      </w:pPr>
      <w:rPr>
        <w:rFonts w:hint="default"/>
      </w:rPr>
    </w:lvl>
    <w:lvl w:ilvl="7">
      <w:start w:val="1"/>
      <w:numFmt w:val="decimal"/>
      <w:lvlText w:val="%1.%2.%3.%4.%5.%6.%7.%8."/>
      <w:lvlJc w:val="left"/>
      <w:pPr>
        <w:ind w:left="6864" w:hanging="1224"/>
      </w:pPr>
      <w:rPr>
        <w:rFonts w:hint="default"/>
      </w:rPr>
    </w:lvl>
    <w:lvl w:ilvl="8">
      <w:start w:val="1"/>
      <w:numFmt w:val="decimal"/>
      <w:lvlText w:val="%1.%2.%3.%4.%5.%6.%7.%8.%9."/>
      <w:lvlJc w:val="left"/>
      <w:pPr>
        <w:ind w:left="7440" w:hanging="1440"/>
      </w:pPr>
      <w:rPr>
        <w:rFonts w:hint="default"/>
      </w:rPr>
    </w:lvl>
  </w:abstractNum>
  <w:abstractNum w:abstractNumId="4" w15:restartNumberingAfterBreak="0">
    <w:nsid w:val="1CE36675"/>
    <w:multiLevelType w:val="hybridMultilevel"/>
    <w:tmpl w:val="E5DE13D4"/>
    <w:lvl w:ilvl="0" w:tplc="79263C96">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F5EFD"/>
    <w:multiLevelType w:val="multilevel"/>
    <w:tmpl w:val="01F2214E"/>
    <w:styleLink w:val="Numbering"/>
    <w:lvl w:ilvl="0">
      <w:start w:val="1"/>
      <w:numFmt w:val="decimal"/>
      <w:lvlText w:val="%1."/>
      <w:lvlJc w:val="left"/>
      <w:pPr>
        <w:tabs>
          <w:tab w:val="num" w:pos="851"/>
        </w:tabs>
        <w:ind w:left="851" w:hanging="851"/>
      </w:pPr>
      <w:rPr>
        <w:rFonts w:ascii="Century Gothic" w:hAnsi="Century Gothic" w:hint="default"/>
        <w:b/>
        <w:color w:val="7030A0"/>
        <w:sz w:val="32"/>
      </w:rPr>
    </w:lvl>
    <w:lvl w:ilvl="1">
      <w:start w:val="1"/>
      <w:numFmt w:val="decimal"/>
      <w:lvlText w:val="%1.%2."/>
      <w:lvlJc w:val="left"/>
      <w:pPr>
        <w:tabs>
          <w:tab w:val="num" w:pos="851"/>
        </w:tabs>
        <w:ind w:left="851" w:hanging="851"/>
      </w:pPr>
      <w:rPr>
        <w:rFonts w:ascii="Century Gothic" w:hAnsi="Century Gothic" w:hint="default"/>
        <w:caps w:val="0"/>
        <w:smallCaps w:val="0"/>
        <w:strike w:val="0"/>
        <w:dstrike w:val="0"/>
        <w:vanish w:val="0"/>
        <w:sz w:val="22"/>
        <w:vertAlign w:val="baseline"/>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701"/>
        </w:tabs>
        <w:ind w:left="1701" w:hanging="283"/>
      </w:pPr>
      <w:rPr>
        <w:rFonts w:ascii="Symbol" w:hAnsi="Symbol" w:hint="default"/>
        <w:color w:val="auto"/>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27CD30AF"/>
    <w:multiLevelType w:val="multilevel"/>
    <w:tmpl w:val="38D84456"/>
    <w:name w:val="2.5222"/>
    <w:numStyleLink w:val="Learn-ATList"/>
  </w:abstractNum>
  <w:abstractNum w:abstractNumId="7" w15:restartNumberingAfterBreak="0">
    <w:nsid w:val="346263BC"/>
    <w:multiLevelType w:val="multilevel"/>
    <w:tmpl w:val="38D84456"/>
    <w:name w:val="2.532"/>
    <w:numStyleLink w:val="Learn-ATList"/>
  </w:abstractNum>
  <w:abstractNum w:abstractNumId="8" w15:restartNumberingAfterBreak="0">
    <w:nsid w:val="47D925A4"/>
    <w:multiLevelType w:val="multilevel"/>
    <w:tmpl w:val="0809001D"/>
    <w:styleLink w:val="ListStyl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954EA9"/>
    <w:multiLevelType w:val="multilevel"/>
    <w:tmpl w:val="CFE89608"/>
    <w:lvl w:ilvl="0">
      <w:start w:val="17"/>
      <w:numFmt w:val="decimal"/>
      <w:lvlText w:val="%1"/>
      <w:lvlJc w:val="left"/>
      <w:pPr>
        <w:ind w:left="957" w:hanging="851"/>
      </w:pPr>
      <w:rPr>
        <w:rFonts w:hint="default"/>
        <w:lang w:val="en-US" w:eastAsia="en-US" w:bidi="ar-SA"/>
      </w:rPr>
    </w:lvl>
    <w:lvl w:ilvl="1">
      <w:start w:val="1"/>
      <w:numFmt w:val="decimal"/>
      <w:lvlText w:val="%1.%2."/>
      <w:lvlJc w:val="left"/>
      <w:pPr>
        <w:ind w:left="957" w:hanging="851"/>
      </w:pPr>
      <w:rPr>
        <w:rFonts w:ascii="Verdana" w:eastAsia="Verdana" w:hAnsi="Verdana" w:cs="Verdana" w:hint="default"/>
        <w:b w:val="0"/>
        <w:bCs w:val="0"/>
        <w:i w:val="0"/>
        <w:iCs w:val="0"/>
        <w:spacing w:val="-1"/>
        <w:w w:val="83"/>
        <w:sz w:val="22"/>
        <w:szCs w:val="22"/>
        <w:lang w:val="en-US" w:eastAsia="en-US" w:bidi="ar-SA"/>
      </w:rPr>
    </w:lvl>
    <w:lvl w:ilvl="2">
      <w:numFmt w:val="bullet"/>
      <w:lvlText w:val="•"/>
      <w:lvlJc w:val="left"/>
      <w:pPr>
        <w:ind w:left="2681" w:hanging="851"/>
      </w:pPr>
      <w:rPr>
        <w:rFonts w:hint="default"/>
        <w:lang w:val="en-US" w:eastAsia="en-US" w:bidi="ar-SA"/>
      </w:rPr>
    </w:lvl>
    <w:lvl w:ilvl="3">
      <w:numFmt w:val="bullet"/>
      <w:lvlText w:val="•"/>
      <w:lvlJc w:val="left"/>
      <w:pPr>
        <w:ind w:left="3541" w:hanging="851"/>
      </w:pPr>
      <w:rPr>
        <w:rFonts w:hint="default"/>
        <w:lang w:val="en-US" w:eastAsia="en-US" w:bidi="ar-SA"/>
      </w:rPr>
    </w:lvl>
    <w:lvl w:ilvl="4">
      <w:numFmt w:val="bullet"/>
      <w:lvlText w:val="•"/>
      <w:lvlJc w:val="left"/>
      <w:pPr>
        <w:ind w:left="4402" w:hanging="851"/>
      </w:pPr>
      <w:rPr>
        <w:rFonts w:hint="default"/>
        <w:lang w:val="en-US" w:eastAsia="en-US" w:bidi="ar-SA"/>
      </w:rPr>
    </w:lvl>
    <w:lvl w:ilvl="5">
      <w:numFmt w:val="bullet"/>
      <w:lvlText w:val="•"/>
      <w:lvlJc w:val="left"/>
      <w:pPr>
        <w:ind w:left="5262" w:hanging="851"/>
      </w:pPr>
      <w:rPr>
        <w:rFonts w:hint="default"/>
        <w:lang w:val="en-US" w:eastAsia="en-US" w:bidi="ar-SA"/>
      </w:rPr>
    </w:lvl>
    <w:lvl w:ilvl="6">
      <w:numFmt w:val="bullet"/>
      <w:lvlText w:val="•"/>
      <w:lvlJc w:val="left"/>
      <w:pPr>
        <w:ind w:left="6123" w:hanging="851"/>
      </w:pPr>
      <w:rPr>
        <w:rFonts w:hint="default"/>
        <w:lang w:val="en-US" w:eastAsia="en-US" w:bidi="ar-SA"/>
      </w:rPr>
    </w:lvl>
    <w:lvl w:ilvl="7">
      <w:numFmt w:val="bullet"/>
      <w:lvlText w:val="•"/>
      <w:lvlJc w:val="left"/>
      <w:pPr>
        <w:ind w:left="6983" w:hanging="851"/>
      </w:pPr>
      <w:rPr>
        <w:rFonts w:hint="default"/>
        <w:lang w:val="en-US" w:eastAsia="en-US" w:bidi="ar-SA"/>
      </w:rPr>
    </w:lvl>
    <w:lvl w:ilvl="8">
      <w:numFmt w:val="bullet"/>
      <w:lvlText w:val="•"/>
      <w:lvlJc w:val="left"/>
      <w:pPr>
        <w:ind w:left="7844" w:hanging="851"/>
      </w:pPr>
      <w:rPr>
        <w:rFonts w:hint="default"/>
        <w:lang w:val="en-US" w:eastAsia="en-US" w:bidi="ar-SA"/>
      </w:rPr>
    </w:lvl>
  </w:abstractNum>
  <w:abstractNum w:abstractNumId="10" w15:restartNumberingAfterBreak="0">
    <w:nsid w:val="5E856CCD"/>
    <w:multiLevelType w:val="hybridMultilevel"/>
    <w:tmpl w:val="8A1828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5F48162B"/>
    <w:multiLevelType w:val="multilevel"/>
    <w:tmpl w:val="38D84456"/>
    <w:name w:val="2.522"/>
    <w:numStyleLink w:val="Learn-ATList"/>
  </w:abstractNum>
  <w:abstractNum w:abstractNumId="12" w15:restartNumberingAfterBreak="0">
    <w:nsid w:val="6A3D6864"/>
    <w:multiLevelType w:val="hybridMultilevel"/>
    <w:tmpl w:val="1DB0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37ABC"/>
    <w:multiLevelType w:val="hybridMultilevel"/>
    <w:tmpl w:val="4E8CCCC4"/>
    <w:lvl w:ilvl="0" w:tplc="D6A870E8">
      <w:start w:val="1"/>
      <w:numFmt w:val="bullet"/>
      <w:pStyle w:val="Bullets"/>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17E91"/>
    <w:multiLevelType w:val="multilevel"/>
    <w:tmpl w:val="B3B82E2E"/>
    <w:name w:val="2.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9C0B3F"/>
    <w:multiLevelType w:val="hybridMultilevel"/>
    <w:tmpl w:val="B0426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6090368">
    <w:abstractNumId w:val="13"/>
  </w:num>
  <w:num w:numId="2" w16cid:durableId="1894807990">
    <w:abstractNumId w:val="5"/>
  </w:num>
  <w:num w:numId="3" w16cid:durableId="236092990">
    <w:abstractNumId w:val="2"/>
  </w:num>
  <w:num w:numId="4" w16cid:durableId="398597167">
    <w:abstractNumId w:val="8"/>
  </w:num>
  <w:num w:numId="5" w16cid:durableId="307587002">
    <w:abstractNumId w:val="3"/>
  </w:num>
  <w:num w:numId="6" w16cid:durableId="1391735378">
    <w:abstractNumId w:val="7"/>
    <w:lvlOverride w:ilvl="0">
      <w:lvl w:ilvl="0">
        <w:numFmt w:val="decimal"/>
        <w:pStyle w:val="Heading1"/>
        <w:lvlText w:val=""/>
        <w:lvlJc w:val="left"/>
      </w:lvl>
    </w:lvlOverride>
    <w:lvlOverride w:ilvl="1">
      <w:lvl w:ilvl="1">
        <w:start w:val="1"/>
        <w:numFmt w:val="decimal"/>
        <w:pStyle w:val="ListLevel1"/>
        <w:lvlText w:val="%1.%2."/>
        <w:lvlJc w:val="left"/>
        <w:pPr>
          <w:tabs>
            <w:tab w:val="num" w:pos="851"/>
          </w:tabs>
          <w:ind w:left="851" w:hanging="851"/>
        </w:pPr>
        <w:rPr>
          <w:rFonts w:hint="default"/>
          <w:b w:val="0"/>
          <w:bCs/>
          <w:caps w:val="0"/>
          <w:smallCaps w:val="0"/>
          <w:strike w:val="0"/>
          <w:dstrike w:val="0"/>
          <w:vanish w:val="0"/>
          <w:sz w:val="22"/>
          <w:vertAlign w:val="baseline"/>
        </w:rPr>
      </w:lvl>
    </w:lvlOverride>
  </w:num>
  <w:num w:numId="7" w16cid:durableId="1686594420">
    <w:abstractNumId w:val="12"/>
  </w:num>
  <w:num w:numId="8" w16cid:durableId="1260289777">
    <w:abstractNumId w:val="15"/>
  </w:num>
  <w:num w:numId="9" w16cid:durableId="373038644">
    <w:abstractNumId w:val="1"/>
  </w:num>
  <w:num w:numId="10" w16cid:durableId="972712448">
    <w:abstractNumId w:val="9"/>
  </w:num>
  <w:num w:numId="11" w16cid:durableId="1445811876">
    <w:abstractNumId w:val="4"/>
  </w:num>
  <w:num w:numId="12" w16cid:durableId="88946479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87"/>
    <w:rsid w:val="00001E07"/>
    <w:rsid w:val="00002E02"/>
    <w:rsid w:val="00005E49"/>
    <w:rsid w:val="000077FE"/>
    <w:rsid w:val="00014EAB"/>
    <w:rsid w:val="000223A5"/>
    <w:rsid w:val="00025CCE"/>
    <w:rsid w:val="00026B70"/>
    <w:rsid w:val="00027FB2"/>
    <w:rsid w:val="00032A5A"/>
    <w:rsid w:val="00036EF1"/>
    <w:rsid w:val="000374F8"/>
    <w:rsid w:val="00040745"/>
    <w:rsid w:val="0005022C"/>
    <w:rsid w:val="00052546"/>
    <w:rsid w:val="00054276"/>
    <w:rsid w:val="000548B9"/>
    <w:rsid w:val="0005533A"/>
    <w:rsid w:val="00066533"/>
    <w:rsid w:val="00074B77"/>
    <w:rsid w:val="00084E1E"/>
    <w:rsid w:val="000917A8"/>
    <w:rsid w:val="000A2A4A"/>
    <w:rsid w:val="000A324F"/>
    <w:rsid w:val="000A377C"/>
    <w:rsid w:val="000A7152"/>
    <w:rsid w:val="000C488C"/>
    <w:rsid w:val="000C5569"/>
    <w:rsid w:val="000D0657"/>
    <w:rsid w:val="000D2664"/>
    <w:rsid w:val="000D32FB"/>
    <w:rsid w:val="000D57CF"/>
    <w:rsid w:val="000E7A97"/>
    <w:rsid w:val="000F0D8F"/>
    <w:rsid w:val="001046EC"/>
    <w:rsid w:val="00106B15"/>
    <w:rsid w:val="001072D8"/>
    <w:rsid w:val="001175B2"/>
    <w:rsid w:val="00121789"/>
    <w:rsid w:val="00121B0A"/>
    <w:rsid w:val="001249F9"/>
    <w:rsid w:val="00130793"/>
    <w:rsid w:val="00137FEA"/>
    <w:rsid w:val="00141753"/>
    <w:rsid w:val="0014444E"/>
    <w:rsid w:val="00145753"/>
    <w:rsid w:val="00150BC5"/>
    <w:rsid w:val="00154922"/>
    <w:rsid w:val="0015573C"/>
    <w:rsid w:val="00157A8C"/>
    <w:rsid w:val="001610B2"/>
    <w:rsid w:val="0016137F"/>
    <w:rsid w:val="00162761"/>
    <w:rsid w:val="00164F06"/>
    <w:rsid w:val="0017115B"/>
    <w:rsid w:val="0017536A"/>
    <w:rsid w:val="0017570B"/>
    <w:rsid w:val="00177D2E"/>
    <w:rsid w:val="001868BD"/>
    <w:rsid w:val="00186955"/>
    <w:rsid w:val="00187940"/>
    <w:rsid w:val="00191E0D"/>
    <w:rsid w:val="001934A1"/>
    <w:rsid w:val="001A487D"/>
    <w:rsid w:val="001A7DA5"/>
    <w:rsid w:val="001B11CD"/>
    <w:rsid w:val="001B1DE3"/>
    <w:rsid w:val="001B6004"/>
    <w:rsid w:val="001B6726"/>
    <w:rsid w:val="001B6EB6"/>
    <w:rsid w:val="001C282D"/>
    <w:rsid w:val="001C55A4"/>
    <w:rsid w:val="001C6CFD"/>
    <w:rsid w:val="001E032E"/>
    <w:rsid w:val="001E1A1B"/>
    <w:rsid w:val="001E2CA0"/>
    <w:rsid w:val="001E4317"/>
    <w:rsid w:val="001E5527"/>
    <w:rsid w:val="001E586E"/>
    <w:rsid w:val="001F48AC"/>
    <w:rsid w:val="002039D9"/>
    <w:rsid w:val="00205A1C"/>
    <w:rsid w:val="00211832"/>
    <w:rsid w:val="00211E6E"/>
    <w:rsid w:val="00215067"/>
    <w:rsid w:val="00215B4B"/>
    <w:rsid w:val="00216DF5"/>
    <w:rsid w:val="00221F4E"/>
    <w:rsid w:val="002278D4"/>
    <w:rsid w:val="00240883"/>
    <w:rsid w:val="00240CE4"/>
    <w:rsid w:val="00241FD5"/>
    <w:rsid w:val="00242119"/>
    <w:rsid w:val="002426AA"/>
    <w:rsid w:val="00243802"/>
    <w:rsid w:val="00247C8C"/>
    <w:rsid w:val="00256FBA"/>
    <w:rsid w:val="00261570"/>
    <w:rsid w:val="00264AED"/>
    <w:rsid w:val="00264C7F"/>
    <w:rsid w:val="00265554"/>
    <w:rsid w:val="002733FB"/>
    <w:rsid w:val="00276489"/>
    <w:rsid w:val="00277A10"/>
    <w:rsid w:val="00283AC5"/>
    <w:rsid w:val="00286A2D"/>
    <w:rsid w:val="00287A9A"/>
    <w:rsid w:val="00294653"/>
    <w:rsid w:val="00294C48"/>
    <w:rsid w:val="00295BBE"/>
    <w:rsid w:val="00297378"/>
    <w:rsid w:val="002A3A74"/>
    <w:rsid w:val="002B1992"/>
    <w:rsid w:val="002C7720"/>
    <w:rsid w:val="002D5B25"/>
    <w:rsid w:val="002D663B"/>
    <w:rsid w:val="002F48E0"/>
    <w:rsid w:val="002F6702"/>
    <w:rsid w:val="00301C5C"/>
    <w:rsid w:val="00307AC9"/>
    <w:rsid w:val="0031354D"/>
    <w:rsid w:val="00315C29"/>
    <w:rsid w:val="003218C3"/>
    <w:rsid w:val="0032533D"/>
    <w:rsid w:val="00333663"/>
    <w:rsid w:val="00336051"/>
    <w:rsid w:val="00336421"/>
    <w:rsid w:val="00340BD5"/>
    <w:rsid w:val="00341CE9"/>
    <w:rsid w:val="00351447"/>
    <w:rsid w:val="0035171B"/>
    <w:rsid w:val="00354BAB"/>
    <w:rsid w:val="00355FF9"/>
    <w:rsid w:val="003569CE"/>
    <w:rsid w:val="00362FA3"/>
    <w:rsid w:val="0036567D"/>
    <w:rsid w:val="00367884"/>
    <w:rsid w:val="003708F3"/>
    <w:rsid w:val="00370900"/>
    <w:rsid w:val="003735F7"/>
    <w:rsid w:val="00374CCF"/>
    <w:rsid w:val="00380B0C"/>
    <w:rsid w:val="00385762"/>
    <w:rsid w:val="003905FE"/>
    <w:rsid w:val="003918A3"/>
    <w:rsid w:val="00395978"/>
    <w:rsid w:val="003B204F"/>
    <w:rsid w:val="003B46B7"/>
    <w:rsid w:val="003B5C55"/>
    <w:rsid w:val="003C5AE9"/>
    <w:rsid w:val="003C5EF2"/>
    <w:rsid w:val="003C7F46"/>
    <w:rsid w:val="003E4201"/>
    <w:rsid w:val="003F42F0"/>
    <w:rsid w:val="003F517A"/>
    <w:rsid w:val="00400366"/>
    <w:rsid w:val="004043A9"/>
    <w:rsid w:val="0040465D"/>
    <w:rsid w:val="00404E4E"/>
    <w:rsid w:val="004062B9"/>
    <w:rsid w:val="00407AA6"/>
    <w:rsid w:val="004127DE"/>
    <w:rsid w:val="004153C5"/>
    <w:rsid w:val="00417BB9"/>
    <w:rsid w:val="00420831"/>
    <w:rsid w:val="00421C32"/>
    <w:rsid w:val="0042424D"/>
    <w:rsid w:val="00424F5F"/>
    <w:rsid w:val="00426BA5"/>
    <w:rsid w:val="00426F76"/>
    <w:rsid w:val="004306F4"/>
    <w:rsid w:val="00434364"/>
    <w:rsid w:val="00434912"/>
    <w:rsid w:val="00435443"/>
    <w:rsid w:val="004371B6"/>
    <w:rsid w:val="00441B74"/>
    <w:rsid w:val="00452F3B"/>
    <w:rsid w:val="00461C07"/>
    <w:rsid w:val="0047166A"/>
    <w:rsid w:val="00471A2A"/>
    <w:rsid w:val="00474DA6"/>
    <w:rsid w:val="00477299"/>
    <w:rsid w:val="0048079C"/>
    <w:rsid w:val="004842A7"/>
    <w:rsid w:val="00486C5A"/>
    <w:rsid w:val="00491BD9"/>
    <w:rsid w:val="00491E7A"/>
    <w:rsid w:val="00494C81"/>
    <w:rsid w:val="004A0739"/>
    <w:rsid w:val="004A1DAD"/>
    <w:rsid w:val="004A2E21"/>
    <w:rsid w:val="004A338E"/>
    <w:rsid w:val="004A73BD"/>
    <w:rsid w:val="004A76E7"/>
    <w:rsid w:val="004B64A5"/>
    <w:rsid w:val="004C1463"/>
    <w:rsid w:val="004C2281"/>
    <w:rsid w:val="004C4D42"/>
    <w:rsid w:val="004C768A"/>
    <w:rsid w:val="004D2C34"/>
    <w:rsid w:val="004D7940"/>
    <w:rsid w:val="004E140F"/>
    <w:rsid w:val="004E3E74"/>
    <w:rsid w:val="004E54DB"/>
    <w:rsid w:val="004F15DA"/>
    <w:rsid w:val="004F253B"/>
    <w:rsid w:val="004F7334"/>
    <w:rsid w:val="00500F91"/>
    <w:rsid w:val="00506D9D"/>
    <w:rsid w:val="00512327"/>
    <w:rsid w:val="005132AA"/>
    <w:rsid w:val="00513AB3"/>
    <w:rsid w:val="00516027"/>
    <w:rsid w:val="00517923"/>
    <w:rsid w:val="00522A9D"/>
    <w:rsid w:val="005246BD"/>
    <w:rsid w:val="00527FD1"/>
    <w:rsid w:val="005307FA"/>
    <w:rsid w:val="005315E1"/>
    <w:rsid w:val="00532E12"/>
    <w:rsid w:val="00535559"/>
    <w:rsid w:val="005367F7"/>
    <w:rsid w:val="00550D67"/>
    <w:rsid w:val="00551608"/>
    <w:rsid w:val="00554AA7"/>
    <w:rsid w:val="005668F0"/>
    <w:rsid w:val="00567902"/>
    <w:rsid w:val="00576BAA"/>
    <w:rsid w:val="00582D7D"/>
    <w:rsid w:val="00584A69"/>
    <w:rsid w:val="005873B1"/>
    <w:rsid w:val="005960B9"/>
    <w:rsid w:val="0059748C"/>
    <w:rsid w:val="005976E9"/>
    <w:rsid w:val="005A0DE8"/>
    <w:rsid w:val="005A3362"/>
    <w:rsid w:val="005A7036"/>
    <w:rsid w:val="005B0CE8"/>
    <w:rsid w:val="005B10C4"/>
    <w:rsid w:val="005C54ED"/>
    <w:rsid w:val="005E3A0E"/>
    <w:rsid w:val="005E6800"/>
    <w:rsid w:val="005E7DC7"/>
    <w:rsid w:val="005F0348"/>
    <w:rsid w:val="005F49AD"/>
    <w:rsid w:val="005F7D87"/>
    <w:rsid w:val="006049A3"/>
    <w:rsid w:val="00607342"/>
    <w:rsid w:val="00614827"/>
    <w:rsid w:val="00615EB5"/>
    <w:rsid w:val="00617133"/>
    <w:rsid w:val="00625ECE"/>
    <w:rsid w:val="00630909"/>
    <w:rsid w:val="00632FCC"/>
    <w:rsid w:val="00637E8A"/>
    <w:rsid w:val="006402DB"/>
    <w:rsid w:val="00642BDC"/>
    <w:rsid w:val="00646A56"/>
    <w:rsid w:val="006472FE"/>
    <w:rsid w:val="0066549C"/>
    <w:rsid w:val="00667236"/>
    <w:rsid w:val="006725FA"/>
    <w:rsid w:val="006802A3"/>
    <w:rsid w:val="00680794"/>
    <w:rsid w:val="0068255A"/>
    <w:rsid w:val="0068751E"/>
    <w:rsid w:val="00696982"/>
    <w:rsid w:val="006B0867"/>
    <w:rsid w:val="006B3C2D"/>
    <w:rsid w:val="006B4DEB"/>
    <w:rsid w:val="006C0EE0"/>
    <w:rsid w:val="006C2747"/>
    <w:rsid w:val="006C3E29"/>
    <w:rsid w:val="006C504F"/>
    <w:rsid w:val="006C54E1"/>
    <w:rsid w:val="006C695A"/>
    <w:rsid w:val="006E2415"/>
    <w:rsid w:val="006E3AAD"/>
    <w:rsid w:val="006F0B20"/>
    <w:rsid w:val="006F6807"/>
    <w:rsid w:val="006F6E89"/>
    <w:rsid w:val="00703888"/>
    <w:rsid w:val="00704A91"/>
    <w:rsid w:val="00706708"/>
    <w:rsid w:val="007077EF"/>
    <w:rsid w:val="007103D3"/>
    <w:rsid w:val="00710D49"/>
    <w:rsid w:val="00715315"/>
    <w:rsid w:val="007235D2"/>
    <w:rsid w:val="00724467"/>
    <w:rsid w:val="007270C5"/>
    <w:rsid w:val="00727B8A"/>
    <w:rsid w:val="00736314"/>
    <w:rsid w:val="007414DD"/>
    <w:rsid w:val="007418F0"/>
    <w:rsid w:val="00754B90"/>
    <w:rsid w:val="00754C02"/>
    <w:rsid w:val="00757242"/>
    <w:rsid w:val="00757B15"/>
    <w:rsid w:val="007607A8"/>
    <w:rsid w:val="007616D8"/>
    <w:rsid w:val="00764203"/>
    <w:rsid w:val="00765C64"/>
    <w:rsid w:val="007668A8"/>
    <w:rsid w:val="0077481C"/>
    <w:rsid w:val="00774840"/>
    <w:rsid w:val="00784980"/>
    <w:rsid w:val="00784F02"/>
    <w:rsid w:val="00787DED"/>
    <w:rsid w:val="007B5B13"/>
    <w:rsid w:val="007C30FB"/>
    <w:rsid w:val="007C3F93"/>
    <w:rsid w:val="007D3024"/>
    <w:rsid w:val="007E223C"/>
    <w:rsid w:val="007F0A42"/>
    <w:rsid w:val="007F6463"/>
    <w:rsid w:val="007F76F6"/>
    <w:rsid w:val="00801922"/>
    <w:rsid w:val="008019EC"/>
    <w:rsid w:val="008035DD"/>
    <w:rsid w:val="00805EC1"/>
    <w:rsid w:val="00807E74"/>
    <w:rsid w:val="00810D8C"/>
    <w:rsid w:val="00812DF7"/>
    <w:rsid w:val="008140A7"/>
    <w:rsid w:val="008177EA"/>
    <w:rsid w:val="00821EDF"/>
    <w:rsid w:val="008224D7"/>
    <w:rsid w:val="008260D7"/>
    <w:rsid w:val="00826282"/>
    <w:rsid w:val="008346D5"/>
    <w:rsid w:val="00843AA9"/>
    <w:rsid w:val="00845A61"/>
    <w:rsid w:val="00854E02"/>
    <w:rsid w:val="008557F3"/>
    <w:rsid w:val="0085663E"/>
    <w:rsid w:val="0086066C"/>
    <w:rsid w:val="008676F4"/>
    <w:rsid w:val="008707B6"/>
    <w:rsid w:val="00873945"/>
    <w:rsid w:val="00882A7C"/>
    <w:rsid w:val="0089082B"/>
    <w:rsid w:val="00890C79"/>
    <w:rsid w:val="00891EFD"/>
    <w:rsid w:val="0089257E"/>
    <w:rsid w:val="00893A14"/>
    <w:rsid w:val="00895146"/>
    <w:rsid w:val="008A17A4"/>
    <w:rsid w:val="008A183B"/>
    <w:rsid w:val="008A220D"/>
    <w:rsid w:val="008A4344"/>
    <w:rsid w:val="008A4662"/>
    <w:rsid w:val="008B4DC7"/>
    <w:rsid w:val="008B5F87"/>
    <w:rsid w:val="008C1C06"/>
    <w:rsid w:val="008D5A31"/>
    <w:rsid w:val="008D7CFE"/>
    <w:rsid w:val="008D7F21"/>
    <w:rsid w:val="008E12FA"/>
    <w:rsid w:val="008E449D"/>
    <w:rsid w:val="008E5E9B"/>
    <w:rsid w:val="008F6E24"/>
    <w:rsid w:val="00900516"/>
    <w:rsid w:val="00902109"/>
    <w:rsid w:val="0090261D"/>
    <w:rsid w:val="009031A9"/>
    <w:rsid w:val="00914B3D"/>
    <w:rsid w:val="00917042"/>
    <w:rsid w:val="00917A0F"/>
    <w:rsid w:val="00924686"/>
    <w:rsid w:val="009261B5"/>
    <w:rsid w:val="00926BB9"/>
    <w:rsid w:val="00935236"/>
    <w:rsid w:val="00936CD8"/>
    <w:rsid w:val="0094011E"/>
    <w:rsid w:val="00941ED7"/>
    <w:rsid w:val="0094356B"/>
    <w:rsid w:val="009447F2"/>
    <w:rsid w:val="00945961"/>
    <w:rsid w:val="00945ADF"/>
    <w:rsid w:val="0094715B"/>
    <w:rsid w:val="009567B7"/>
    <w:rsid w:val="009646E7"/>
    <w:rsid w:val="009646F6"/>
    <w:rsid w:val="0097053B"/>
    <w:rsid w:val="00971563"/>
    <w:rsid w:val="00974B8B"/>
    <w:rsid w:val="00975C74"/>
    <w:rsid w:val="00982B8B"/>
    <w:rsid w:val="0098344A"/>
    <w:rsid w:val="00984FEB"/>
    <w:rsid w:val="00991831"/>
    <w:rsid w:val="00991E2D"/>
    <w:rsid w:val="00993500"/>
    <w:rsid w:val="00993BA8"/>
    <w:rsid w:val="009A2DA6"/>
    <w:rsid w:val="009A7FC8"/>
    <w:rsid w:val="009B1E0E"/>
    <w:rsid w:val="009B243F"/>
    <w:rsid w:val="009B3180"/>
    <w:rsid w:val="009C18B3"/>
    <w:rsid w:val="009C64D8"/>
    <w:rsid w:val="009D0366"/>
    <w:rsid w:val="009D0639"/>
    <w:rsid w:val="009D0C87"/>
    <w:rsid w:val="009D0E49"/>
    <w:rsid w:val="009F1CB2"/>
    <w:rsid w:val="009F247E"/>
    <w:rsid w:val="009F4095"/>
    <w:rsid w:val="009F4F51"/>
    <w:rsid w:val="00A00058"/>
    <w:rsid w:val="00A006AD"/>
    <w:rsid w:val="00A0465C"/>
    <w:rsid w:val="00A10170"/>
    <w:rsid w:val="00A11C49"/>
    <w:rsid w:val="00A13EBF"/>
    <w:rsid w:val="00A145A6"/>
    <w:rsid w:val="00A177BC"/>
    <w:rsid w:val="00A213AC"/>
    <w:rsid w:val="00A232B5"/>
    <w:rsid w:val="00A25EEA"/>
    <w:rsid w:val="00A260DF"/>
    <w:rsid w:val="00A34926"/>
    <w:rsid w:val="00A452B6"/>
    <w:rsid w:val="00A457E9"/>
    <w:rsid w:val="00A46497"/>
    <w:rsid w:val="00A46E39"/>
    <w:rsid w:val="00A47ABB"/>
    <w:rsid w:val="00A47C3F"/>
    <w:rsid w:val="00A60A86"/>
    <w:rsid w:val="00A62011"/>
    <w:rsid w:val="00A6379D"/>
    <w:rsid w:val="00A63B43"/>
    <w:rsid w:val="00A6746B"/>
    <w:rsid w:val="00A70017"/>
    <w:rsid w:val="00A72663"/>
    <w:rsid w:val="00A72BA8"/>
    <w:rsid w:val="00A73326"/>
    <w:rsid w:val="00A736C1"/>
    <w:rsid w:val="00A73BFC"/>
    <w:rsid w:val="00A81C36"/>
    <w:rsid w:val="00A81F06"/>
    <w:rsid w:val="00A83575"/>
    <w:rsid w:val="00A86183"/>
    <w:rsid w:val="00A9133D"/>
    <w:rsid w:val="00A941D8"/>
    <w:rsid w:val="00A95B0A"/>
    <w:rsid w:val="00A97F93"/>
    <w:rsid w:val="00AA22C1"/>
    <w:rsid w:val="00AA3B44"/>
    <w:rsid w:val="00AB02EA"/>
    <w:rsid w:val="00AB280F"/>
    <w:rsid w:val="00AB5933"/>
    <w:rsid w:val="00AB6371"/>
    <w:rsid w:val="00AB6AEB"/>
    <w:rsid w:val="00AC0A34"/>
    <w:rsid w:val="00AC18E9"/>
    <w:rsid w:val="00AC1B14"/>
    <w:rsid w:val="00AC3318"/>
    <w:rsid w:val="00AD194D"/>
    <w:rsid w:val="00AF0946"/>
    <w:rsid w:val="00AF0AB4"/>
    <w:rsid w:val="00AF1288"/>
    <w:rsid w:val="00AF416E"/>
    <w:rsid w:val="00AF4A53"/>
    <w:rsid w:val="00B072B6"/>
    <w:rsid w:val="00B10BD4"/>
    <w:rsid w:val="00B130DB"/>
    <w:rsid w:val="00B1426E"/>
    <w:rsid w:val="00B15E42"/>
    <w:rsid w:val="00B26FC1"/>
    <w:rsid w:val="00B27470"/>
    <w:rsid w:val="00B2784D"/>
    <w:rsid w:val="00B30C04"/>
    <w:rsid w:val="00B31735"/>
    <w:rsid w:val="00B329AD"/>
    <w:rsid w:val="00B408F6"/>
    <w:rsid w:val="00B40A40"/>
    <w:rsid w:val="00B45C93"/>
    <w:rsid w:val="00B469D2"/>
    <w:rsid w:val="00B60398"/>
    <w:rsid w:val="00B628DC"/>
    <w:rsid w:val="00B73299"/>
    <w:rsid w:val="00B81ABD"/>
    <w:rsid w:val="00B82879"/>
    <w:rsid w:val="00B87E8B"/>
    <w:rsid w:val="00B91A0F"/>
    <w:rsid w:val="00B937E9"/>
    <w:rsid w:val="00B961CF"/>
    <w:rsid w:val="00B9631E"/>
    <w:rsid w:val="00B96D15"/>
    <w:rsid w:val="00BA2942"/>
    <w:rsid w:val="00BA2C96"/>
    <w:rsid w:val="00BA7A2B"/>
    <w:rsid w:val="00BB1079"/>
    <w:rsid w:val="00BB34D1"/>
    <w:rsid w:val="00BB4527"/>
    <w:rsid w:val="00BB4BF5"/>
    <w:rsid w:val="00BB5939"/>
    <w:rsid w:val="00BB622C"/>
    <w:rsid w:val="00BB6EAF"/>
    <w:rsid w:val="00BC1FC2"/>
    <w:rsid w:val="00BC557F"/>
    <w:rsid w:val="00BC561D"/>
    <w:rsid w:val="00BC72C5"/>
    <w:rsid w:val="00BD096C"/>
    <w:rsid w:val="00BD206D"/>
    <w:rsid w:val="00BD39BE"/>
    <w:rsid w:val="00BD4DD0"/>
    <w:rsid w:val="00BD6BEC"/>
    <w:rsid w:val="00BD75BD"/>
    <w:rsid w:val="00BE5A72"/>
    <w:rsid w:val="00BE733F"/>
    <w:rsid w:val="00BE7760"/>
    <w:rsid w:val="00BF020F"/>
    <w:rsid w:val="00BF0BB8"/>
    <w:rsid w:val="00BF1F01"/>
    <w:rsid w:val="00BF387F"/>
    <w:rsid w:val="00BF5464"/>
    <w:rsid w:val="00C010EA"/>
    <w:rsid w:val="00C01DF9"/>
    <w:rsid w:val="00C03731"/>
    <w:rsid w:val="00C06211"/>
    <w:rsid w:val="00C10A1A"/>
    <w:rsid w:val="00C1340B"/>
    <w:rsid w:val="00C149B0"/>
    <w:rsid w:val="00C24A7B"/>
    <w:rsid w:val="00C30A22"/>
    <w:rsid w:val="00C373DA"/>
    <w:rsid w:val="00C542F8"/>
    <w:rsid w:val="00C559A0"/>
    <w:rsid w:val="00C569A5"/>
    <w:rsid w:val="00C61491"/>
    <w:rsid w:val="00C63BB6"/>
    <w:rsid w:val="00C64440"/>
    <w:rsid w:val="00C67100"/>
    <w:rsid w:val="00C81FA0"/>
    <w:rsid w:val="00C82944"/>
    <w:rsid w:val="00C84F23"/>
    <w:rsid w:val="00C86753"/>
    <w:rsid w:val="00C87275"/>
    <w:rsid w:val="00C92485"/>
    <w:rsid w:val="00C95F68"/>
    <w:rsid w:val="00C9647E"/>
    <w:rsid w:val="00C970CB"/>
    <w:rsid w:val="00C97447"/>
    <w:rsid w:val="00C97E1E"/>
    <w:rsid w:val="00CB6C5A"/>
    <w:rsid w:val="00CC05C2"/>
    <w:rsid w:val="00CC110C"/>
    <w:rsid w:val="00CC1C9C"/>
    <w:rsid w:val="00CC286A"/>
    <w:rsid w:val="00CC3BE4"/>
    <w:rsid w:val="00CC4607"/>
    <w:rsid w:val="00CD1F54"/>
    <w:rsid w:val="00CD76A4"/>
    <w:rsid w:val="00CD775C"/>
    <w:rsid w:val="00CE5DE1"/>
    <w:rsid w:val="00CF3B61"/>
    <w:rsid w:val="00CF4E8F"/>
    <w:rsid w:val="00CF60D4"/>
    <w:rsid w:val="00D00230"/>
    <w:rsid w:val="00D0190E"/>
    <w:rsid w:val="00D05B6C"/>
    <w:rsid w:val="00D2164C"/>
    <w:rsid w:val="00D2280C"/>
    <w:rsid w:val="00D22FD4"/>
    <w:rsid w:val="00D27917"/>
    <w:rsid w:val="00D41829"/>
    <w:rsid w:val="00D44020"/>
    <w:rsid w:val="00D46EFC"/>
    <w:rsid w:val="00D5309F"/>
    <w:rsid w:val="00D56D20"/>
    <w:rsid w:val="00D5782D"/>
    <w:rsid w:val="00D64717"/>
    <w:rsid w:val="00D65599"/>
    <w:rsid w:val="00D7294A"/>
    <w:rsid w:val="00D72DA3"/>
    <w:rsid w:val="00D73B4F"/>
    <w:rsid w:val="00D94468"/>
    <w:rsid w:val="00D94D03"/>
    <w:rsid w:val="00DB7946"/>
    <w:rsid w:val="00DC1078"/>
    <w:rsid w:val="00DC31AD"/>
    <w:rsid w:val="00DC3E0C"/>
    <w:rsid w:val="00DC5271"/>
    <w:rsid w:val="00DC72FF"/>
    <w:rsid w:val="00DD3C4F"/>
    <w:rsid w:val="00DE05C2"/>
    <w:rsid w:val="00DE08B4"/>
    <w:rsid w:val="00DE3FE0"/>
    <w:rsid w:val="00DE58CD"/>
    <w:rsid w:val="00DE5B4B"/>
    <w:rsid w:val="00DE79A2"/>
    <w:rsid w:val="00DF0151"/>
    <w:rsid w:val="00DF15BD"/>
    <w:rsid w:val="00DF5ABB"/>
    <w:rsid w:val="00DF65A7"/>
    <w:rsid w:val="00E0432A"/>
    <w:rsid w:val="00E04A78"/>
    <w:rsid w:val="00E0753F"/>
    <w:rsid w:val="00E11E58"/>
    <w:rsid w:val="00E149F4"/>
    <w:rsid w:val="00E14D42"/>
    <w:rsid w:val="00E16E19"/>
    <w:rsid w:val="00E24D39"/>
    <w:rsid w:val="00E30B18"/>
    <w:rsid w:val="00E4287C"/>
    <w:rsid w:val="00E44001"/>
    <w:rsid w:val="00E45E30"/>
    <w:rsid w:val="00E4612E"/>
    <w:rsid w:val="00E51EFA"/>
    <w:rsid w:val="00E54CDF"/>
    <w:rsid w:val="00E55857"/>
    <w:rsid w:val="00E56F82"/>
    <w:rsid w:val="00E57682"/>
    <w:rsid w:val="00E606E0"/>
    <w:rsid w:val="00E6146C"/>
    <w:rsid w:val="00E667DA"/>
    <w:rsid w:val="00E67B1C"/>
    <w:rsid w:val="00E71AE6"/>
    <w:rsid w:val="00E75587"/>
    <w:rsid w:val="00E7718E"/>
    <w:rsid w:val="00E77C78"/>
    <w:rsid w:val="00E80312"/>
    <w:rsid w:val="00E828FE"/>
    <w:rsid w:val="00E938CF"/>
    <w:rsid w:val="00E97C0C"/>
    <w:rsid w:val="00EA1B9C"/>
    <w:rsid w:val="00EA4EAC"/>
    <w:rsid w:val="00EB48A7"/>
    <w:rsid w:val="00EB4FD2"/>
    <w:rsid w:val="00EB72A0"/>
    <w:rsid w:val="00ED39E8"/>
    <w:rsid w:val="00ED4E6F"/>
    <w:rsid w:val="00EE215B"/>
    <w:rsid w:val="00EE6740"/>
    <w:rsid w:val="00EF0512"/>
    <w:rsid w:val="00F01419"/>
    <w:rsid w:val="00F03866"/>
    <w:rsid w:val="00F11765"/>
    <w:rsid w:val="00F17115"/>
    <w:rsid w:val="00F17C23"/>
    <w:rsid w:val="00F212BA"/>
    <w:rsid w:val="00F21A48"/>
    <w:rsid w:val="00F251DA"/>
    <w:rsid w:val="00F36E04"/>
    <w:rsid w:val="00F419AF"/>
    <w:rsid w:val="00F42BF4"/>
    <w:rsid w:val="00F43F5E"/>
    <w:rsid w:val="00F45C81"/>
    <w:rsid w:val="00F57D38"/>
    <w:rsid w:val="00F66E7C"/>
    <w:rsid w:val="00F6720C"/>
    <w:rsid w:val="00F715F7"/>
    <w:rsid w:val="00F74CEC"/>
    <w:rsid w:val="00F81B51"/>
    <w:rsid w:val="00F84AD7"/>
    <w:rsid w:val="00F8582B"/>
    <w:rsid w:val="00F869E2"/>
    <w:rsid w:val="00F87A09"/>
    <w:rsid w:val="00F905E1"/>
    <w:rsid w:val="00F93C05"/>
    <w:rsid w:val="00F94ECA"/>
    <w:rsid w:val="00F968DD"/>
    <w:rsid w:val="00FA55D4"/>
    <w:rsid w:val="00FA75EE"/>
    <w:rsid w:val="00FB06AE"/>
    <w:rsid w:val="00FB09CE"/>
    <w:rsid w:val="00FB0BEB"/>
    <w:rsid w:val="00FB30AE"/>
    <w:rsid w:val="00FB7B3C"/>
    <w:rsid w:val="00FC2617"/>
    <w:rsid w:val="00FD1B07"/>
    <w:rsid w:val="00FD2591"/>
    <w:rsid w:val="00FD4E7F"/>
    <w:rsid w:val="00FE1DE0"/>
    <w:rsid w:val="00FE7179"/>
    <w:rsid w:val="00FF06CE"/>
    <w:rsid w:val="00FF5A87"/>
    <w:rsid w:val="00FF7159"/>
    <w:rsid w:val="00FF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572D92"/>
  <w14:defaultImageDpi w14:val="96"/>
  <w15:chartTrackingRefBased/>
  <w15:docId w15:val="{8EF423DE-9929-9C44-BDF0-2CA47B08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68A8"/>
    <w:pPr>
      <w:widowControl w:val="0"/>
      <w:autoSpaceDE w:val="0"/>
      <w:autoSpaceDN w:val="0"/>
      <w:adjustRightInd w:val="0"/>
      <w:snapToGrid w:val="0"/>
      <w:spacing w:after="120" w:line="288" w:lineRule="auto"/>
    </w:pPr>
    <w:rPr>
      <w:rFonts w:ascii="Century Gothic" w:hAnsi="Century Gothic" w:cs="Arial"/>
      <w:sz w:val="22"/>
      <w:szCs w:val="24"/>
    </w:rPr>
  </w:style>
  <w:style w:type="paragraph" w:styleId="Heading1">
    <w:name w:val="heading 1"/>
    <w:next w:val="Normal"/>
    <w:link w:val="Heading1Char"/>
    <w:uiPriority w:val="9"/>
    <w:qFormat/>
    <w:rsid w:val="00C67100"/>
    <w:pPr>
      <w:keepNext/>
      <w:keepLines/>
      <w:numPr>
        <w:numId w:val="6"/>
      </w:numPr>
      <w:spacing w:before="240" w:line="360" w:lineRule="auto"/>
      <w:outlineLvl w:val="0"/>
    </w:pPr>
    <w:rPr>
      <w:rFonts w:ascii="Century Gothic" w:eastAsiaTheme="majorEastAsia" w:hAnsi="Century Gothic" w:cstheme="majorBidi"/>
      <w:b/>
      <w:noProof/>
      <w:color w:val="7030A0"/>
      <w:sz w:val="28"/>
      <w:szCs w:val="32"/>
    </w:rPr>
  </w:style>
  <w:style w:type="paragraph" w:styleId="Heading2">
    <w:name w:val="heading 2"/>
    <w:basedOn w:val="Heading1"/>
    <w:next w:val="Normal"/>
    <w:link w:val="Heading2Char"/>
    <w:uiPriority w:val="9"/>
    <w:unhideWhenUsed/>
    <w:qFormat/>
    <w:rsid w:val="004127DE"/>
    <w:pPr>
      <w:numPr>
        <w:numId w:val="0"/>
      </w:numPr>
      <w:ind w:left="851"/>
      <w:outlineLvl w:val="1"/>
    </w:pPr>
    <w:rPr>
      <w:sz w:val="24"/>
      <w:szCs w:val="24"/>
    </w:rPr>
  </w:style>
  <w:style w:type="paragraph" w:styleId="Heading3">
    <w:name w:val="heading 3"/>
    <w:basedOn w:val="Normal"/>
    <w:next w:val="Normal"/>
    <w:link w:val="Heading3Char"/>
    <w:uiPriority w:val="9"/>
    <w:semiHidden/>
    <w:unhideWhenUsed/>
    <w:qFormat/>
    <w:rsid w:val="00680794"/>
    <w:pPr>
      <w:keepNext/>
      <w:keepLines/>
      <w:numPr>
        <w:numId w:val="11"/>
      </w:numPr>
      <w:spacing w:before="40" w:after="0"/>
      <w:outlineLvl w:val="2"/>
    </w:pPr>
    <w:rPr>
      <w:rFonts w:eastAsiaTheme="majorEastAsia" w:cstheme="majorBidi"/>
      <w:b/>
      <w:color w:val="7030A0"/>
    </w:rPr>
  </w:style>
  <w:style w:type="paragraph" w:styleId="Heading5">
    <w:name w:val="heading 5"/>
    <w:next w:val="Normal"/>
    <w:link w:val="Heading5Char"/>
    <w:qFormat/>
    <w:rsid w:val="00607342"/>
    <w:pPr>
      <w:spacing w:before="240" w:after="60"/>
      <w:outlineLvl w:val="4"/>
    </w:pPr>
    <w:rPr>
      <w:rFonts w:ascii="Times New Roman" w:hAnsi="Times New Roman"/>
      <w:b/>
      <w:bCs/>
      <w:i/>
      <w:iCs/>
      <w:sz w:val="26"/>
      <w:szCs w:val="26"/>
    </w:rPr>
  </w:style>
  <w:style w:type="paragraph" w:styleId="Heading7">
    <w:name w:val="heading 7"/>
    <w:basedOn w:val="Normal"/>
    <w:next w:val="Normal"/>
    <w:link w:val="Heading7Char"/>
    <w:qFormat/>
    <w:rsid w:val="00D46EFC"/>
    <w:pPr>
      <w:widowControl/>
      <w:autoSpaceDE/>
      <w:autoSpaceDN/>
      <w:adjustRightInd/>
      <w:snapToGrid/>
      <w:spacing w:before="240" w:after="60" w:line="240" w:lineRule="auto"/>
      <w:outlineLvl w:val="6"/>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5D4"/>
    <w:rPr>
      <w:rFonts w:ascii="Century Gothic" w:hAnsi="Century Gothic" w:cs="Arial"/>
      <w:sz w:val="22"/>
      <w:szCs w:val="24"/>
    </w:rPr>
  </w:style>
  <w:style w:type="numbering" w:customStyle="1" w:styleId="NumberedListLearn-AT">
    <w:name w:val="Numbered List Learn-AT"/>
    <w:uiPriority w:val="99"/>
    <w:rsid w:val="004E3E74"/>
    <w:pPr>
      <w:numPr>
        <w:numId w:val="3"/>
      </w:numPr>
    </w:pPr>
  </w:style>
  <w:style w:type="paragraph" w:styleId="ListParagraph">
    <w:name w:val="List Paragraph"/>
    <w:basedOn w:val="Normal"/>
    <w:uiPriority w:val="34"/>
    <w:qFormat/>
    <w:rsid w:val="00BA2942"/>
    <w:pPr>
      <w:ind w:left="720"/>
      <w:contextualSpacing/>
    </w:pPr>
  </w:style>
  <w:style w:type="numbering" w:customStyle="1" w:styleId="ListStyles">
    <w:name w:val="List Styles"/>
    <w:basedOn w:val="NumberedListLearn-AT"/>
    <w:uiPriority w:val="99"/>
    <w:rsid w:val="0094011E"/>
    <w:pPr>
      <w:numPr>
        <w:numId w:val="4"/>
      </w:numPr>
    </w:pPr>
  </w:style>
  <w:style w:type="numbering" w:customStyle="1" w:styleId="Learn-ATList">
    <w:name w:val="Learn-AT List"/>
    <w:basedOn w:val="NumberedListLearn-AT"/>
    <w:uiPriority w:val="99"/>
    <w:rsid w:val="004127DE"/>
    <w:pPr>
      <w:numPr>
        <w:numId w:val="5"/>
      </w:numPr>
    </w:pPr>
  </w:style>
  <w:style w:type="paragraph" w:styleId="Footer">
    <w:name w:val="footer"/>
    <w:link w:val="FooterChar"/>
    <w:uiPriority w:val="99"/>
    <w:unhideWhenUsed/>
    <w:rsid w:val="00A145A6"/>
    <w:pPr>
      <w:tabs>
        <w:tab w:val="center" w:pos="4513"/>
        <w:tab w:val="right" w:pos="9026"/>
      </w:tabs>
      <w:spacing w:after="200" w:line="276" w:lineRule="auto"/>
    </w:pPr>
    <w:rPr>
      <w:rFonts w:ascii="Century Gothic" w:eastAsia="Calibri" w:hAnsi="Century Gothic"/>
      <w:sz w:val="18"/>
      <w:szCs w:val="22"/>
      <w:lang w:eastAsia="en-US"/>
    </w:rPr>
  </w:style>
  <w:style w:type="character" w:customStyle="1" w:styleId="FooterChar">
    <w:name w:val="Footer Char"/>
    <w:link w:val="Footer"/>
    <w:uiPriority w:val="99"/>
    <w:rsid w:val="00A145A6"/>
    <w:rPr>
      <w:rFonts w:ascii="Century Gothic" w:eastAsia="Calibri" w:hAnsi="Century Gothic"/>
      <w:sz w:val="18"/>
      <w:szCs w:val="22"/>
      <w:lang w:eastAsia="en-US"/>
    </w:rPr>
  </w:style>
  <w:style w:type="character" w:styleId="Hyperlink">
    <w:name w:val="Hyperlink"/>
    <w:uiPriority w:val="99"/>
    <w:unhideWhenUsed/>
    <w:qFormat/>
    <w:rsid w:val="00BA2942"/>
    <w:rPr>
      <w:rFonts w:ascii="Century Gothic" w:hAnsi="Century Gothic"/>
      <w:color w:val="7030A0"/>
      <w:sz w:val="22"/>
      <w:u w:val="single"/>
    </w:rPr>
  </w:style>
  <w:style w:type="paragraph" w:styleId="TOC1">
    <w:name w:val="toc 1"/>
    <w:basedOn w:val="Normal"/>
    <w:next w:val="Normal"/>
    <w:uiPriority w:val="39"/>
    <w:unhideWhenUsed/>
    <w:qFormat/>
    <w:rsid w:val="004E54DB"/>
    <w:pPr>
      <w:widowControl/>
      <w:tabs>
        <w:tab w:val="left" w:pos="660"/>
        <w:tab w:val="right" w:leader="dot" w:pos="9633"/>
      </w:tabs>
      <w:autoSpaceDE/>
      <w:autoSpaceDN/>
      <w:adjustRightInd/>
      <w:spacing w:after="200" w:line="276" w:lineRule="auto"/>
      <w:ind w:left="658" w:hanging="658"/>
    </w:pPr>
    <w:rPr>
      <w:rFonts w:cs="Times New Roman"/>
      <w:b/>
      <w:noProof/>
      <w:szCs w:val="22"/>
    </w:rPr>
  </w:style>
  <w:style w:type="character" w:customStyle="1" w:styleId="Heading2Char">
    <w:name w:val="Heading 2 Char"/>
    <w:basedOn w:val="DefaultParagraphFont"/>
    <w:link w:val="Heading2"/>
    <w:uiPriority w:val="9"/>
    <w:rsid w:val="004127DE"/>
    <w:rPr>
      <w:rFonts w:ascii="Century Gothic" w:eastAsiaTheme="majorEastAsia" w:hAnsi="Century Gothic" w:cstheme="majorBidi"/>
      <w:b/>
      <w:color w:val="7030A0"/>
      <w:sz w:val="24"/>
      <w:szCs w:val="24"/>
    </w:rPr>
  </w:style>
  <w:style w:type="character" w:styleId="CommentReference">
    <w:name w:val="annotation reference"/>
    <w:semiHidden/>
    <w:unhideWhenUsed/>
    <w:rsid w:val="00C373DA"/>
    <w:rPr>
      <w:sz w:val="16"/>
      <w:szCs w:val="16"/>
    </w:rPr>
  </w:style>
  <w:style w:type="paragraph" w:styleId="CommentSubject">
    <w:name w:val="annotation subject"/>
    <w:basedOn w:val="Normal"/>
    <w:next w:val="Normal"/>
    <w:link w:val="CommentSubjectChar"/>
    <w:uiPriority w:val="99"/>
    <w:semiHidden/>
    <w:unhideWhenUsed/>
    <w:rsid w:val="0068751E"/>
    <w:rPr>
      <w:b/>
      <w:bCs/>
    </w:rPr>
  </w:style>
  <w:style w:type="character" w:customStyle="1" w:styleId="CommentSubjectChar">
    <w:name w:val="Comment Subject Char"/>
    <w:link w:val="CommentSubject"/>
    <w:uiPriority w:val="99"/>
    <w:semiHidden/>
    <w:rsid w:val="00C373DA"/>
    <w:rPr>
      <w:rFonts w:ascii="Arial" w:hAnsi="Arial" w:cs="Arial"/>
      <w:b/>
      <w:bCs/>
    </w:rPr>
  </w:style>
  <w:style w:type="paragraph" w:styleId="BalloonText">
    <w:name w:val="Balloon Text"/>
    <w:basedOn w:val="Normal"/>
    <w:link w:val="BalloonTextChar"/>
    <w:uiPriority w:val="99"/>
    <w:semiHidden/>
    <w:unhideWhenUsed/>
    <w:rsid w:val="00C373DA"/>
    <w:rPr>
      <w:rFonts w:ascii="Segoe UI" w:hAnsi="Segoe UI" w:cs="Segoe UI"/>
      <w:sz w:val="18"/>
      <w:szCs w:val="18"/>
    </w:rPr>
  </w:style>
  <w:style w:type="character" w:customStyle="1" w:styleId="BalloonTextChar">
    <w:name w:val="Balloon Text Char"/>
    <w:link w:val="BalloonText"/>
    <w:uiPriority w:val="99"/>
    <w:semiHidden/>
    <w:rsid w:val="00C373DA"/>
    <w:rPr>
      <w:rFonts w:ascii="Segoe UI" w:hAnsi="Segoe UI" w:cs="Segoe UI"/>
      <w:sz w:val="18"/>
      <w:szCs w:val="18"/>
    </w:rPr>
  </w:style>
  <w:style w:type="table" w:styleId="TableGrid">
    <w:name w:val="Table Grid"/>
    <w:basedOn w:val="TableNormal"/>
    <w:uiPriority w:val="39"/>
    <w:rsid w:val="009B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E79A2"/>
    <w:rPr>
      <w:color w:val="605E5C"/>
      <w:shd w:val="clear" w:color="auto" w:fill="E1DFDD"/>
    </w:rPr>
  </w:style>
  <w:style w:type="paragraph" w:styleId="Revision">
    <w:name w:val="Revision"/>
    <w:hidden/>
    <w:uiPriority w:val="71"/>
    <w:rsid w:val="0017115B"/>
    <w:rPr>
      <w:rFonts w:ascii="Arial" w:hAnsi="Arial" w:cs="Arial"/>
      <w:sz w:val="24"/>
      <w:szCs w:val="24"/>
    </w:rPr>
  </w:style>
  <w:style w:type="character" w:customStyle="1" w:styleId="Heading1Char">
    <w:name w:val="Heading 1 Char"/>
    <w:basedOn w:val="DefaultParagraphFont"/>
    <w:link w:val="Heading1"/>
    <w:uiPriority w:val="9"/>
    <w:rsid w:val="00C67100"/>
    <w:rPr>
      <w:rFonts w:ascii="Century Gothic" w:eastAsiaTheme="majorEastAsia" w:hAnsi="Century Gothic" w:cstheme="majorBidi"/>
      <w:b/>
      <w:noProof/>
      <w:color w:val="7030A0"/>
      <w:sz w:val="28"/>
      <w:szCs w:val="32"/>
    </w:rPr>
  </w:style>
  <w:style w:type="paragraph" w:customStyle="1" w:styleId="Bullets">
    <w:name w:val="Bullets"/>
    <w:basedOn w:val="Normal"/>
    <w:uiPriority w:val="1"/>
    <w:qFormat/>
    <w:rsid w:val="00426F76"/>
    <w:pPr>
      <w:numPr>
        <w:numId w:val="1"/>
      </w:numPr>
    </w:pPr>
  </w:style>
  <w:style w:type="paragraph" w:customStyle="1" w:styleId="Contents">
    <w:name w:val="Contents"/>
    <w:uiPriority w:val="1"/>
    <w:qFormat/>
    <w:rsid w:val="00607342"/>
    <w:pPr>
      <w:tabs>
        <w:tab w:val="left" w:pos="567"/>
        <w:tab w:val="right" w:leader="dot" w:pos="9639"/>
      </w:tabs>
    </w:pPr>
    <w:rPr>
      <w:rFonts w:ascii="Century Gothic" w:hAnsi="Century Gothic" w:cs="Arial"/>
      <w:sz w:val="22"/>
      <w:szCs w:val="24"/>
    </w:rPr>
  </w:style>
  <w:style w:type="paragraph" w:customStyle="1" w:styleId="ListLevel1">
    <w:name w:val="List Level 1"/>
    <w:basedOn w:val="Normal"/>
    <w:uiPriority w:val="1"/>
    <w:qFormat/>
    <w:rsid w:val="004127DE"/>
    <w:pPr>
      <w:numPr>
        <w:ilvl w:val="1"/>
        <w:numId w:val="6"/>
      </w:numPr>
    </w:pPr>
    <w:rPr>
      <w:noProof/>
    </w:rPr>
  </w:style>
  <w:style w:type="numbering" w:customStyle="1" w:styleId="Numbering">
    <w:name w:val="Numbering"/>
    <w:uiPriority w:val="99"/>
    <w:rsid w:val="00BA2942"/>
    <w:pPr>
      <w:numPr>
        <w:numId w:val="2"/>
      </w:numPr>
    </w:pPr>
  </w:style>
  <w:style w:type="character" w:customStyle="1" w:styleId="Heading3Char">
    <w:name w:val="Heading 3 Char"/>
    <w:basedOn w:val="DefaultParagraphFont"/>
    <w:link w:val="Heading3"/>
    <w:uiPriority w:val="9"/>
    <w:semiHidden/>
    <w:rsid w:val="00680794"/>
    <w:rPr>
      <w:rFonts w:ascii="Century Gothic" w:eastAsiaTheme="majorEastAsia" w:hAnsi="Century Gothic" w:cstheme="majorBidi"/>
      <w:b/>
      <w:color w:val="7030A0"/>
      <w:sz w:val="22"/>
      <w:szCs w:val="24"/>
    </w:rPr>
  </w:style>
  <w:style w:type="paragraph" w:styleId="TOC2">
    <w:name w:val="toc 2"/>
    <w:basedOn w:val="Normal"/>
    <w:next w:val="Normal"/>
    <w:autoRedefine/>
    <w:uiPriority w:val="39"/>
    <w:unhideWhenUsed/>
    <w:rsid w:val="004127DE"/>
    <w:pPr>
      <w:spacing w:after="100"/>
      <w:ind w:left="1134"/>
    </w:pPr>
  </w:style>
  <w:style w:type="paragraph" w:styleId="TOC3">
    <w:name w:val="toc 3"/>
    <w:basedOn w:val="Normal"/>
    <w:next w:val="Normal"/>
    <w:autoRedefine/>
    <w:uiPriority w:val="39"/>
    <w:unhideWhenUsed/>
    <w:rsid w:val="00B1426E"/>
    <w:pPr>
      <w:widowControl/>
      <w:autoSpaceDE/>
      <w:autoSpaceDN/>
      <w:adjustRightInd/>
      <w:spacing w:after="100" w:line="240" w:lineRule="auto"/>
      <w:ind w:left="480"/>
    </w:pPr>
    <w:rPr>
      <w:rFonts w:asciiTheme="minorHAnsi" w:eastAsiaTheme="minorEastAsia" w:hAnsiTheme="minorHAnsi" w:cstheme="minorBidi"/>
      <w:sz w:val="24"/>
    </w:rPr>
  </w:style>
  <w:style w:type="character" w:customStyle="1" w:styleId="Heading5Char">
    <w:name w:val="Heading 5 Char"/>
    <w:basedOn w:val="DefaultParagraphFont"/>
    <w:link w:val="Heading5"/>
    <w:rsid w:val="00607342"/>
    <w:rPr>
      <w:rFonts w:ascii="Times New Roman" w:hAnsi="Times New Roman"/>
      <w:b/>
      <w:bCs/>
      <w:i/>
      <w:iCs/>
      <w:sz w:val="26"/>
      <w:szCs w:val="26"/>
    </w:rPr>
  </w:style>
  <w:style w:type="character" w:customStyle="1" w:styleId="Heading7Char">
    <w:name w:val="Heading 7 Char"/>
    <w:basedOn w:val="DefaultParagraphFont"/>
    <w:link w:val="Heading7"/>
    <w:rsid w:val="00D46EFC"/>
    <w:rPr>
      <w:rFonts w:ascii="Times New Roman" w:hAnsi="Times New Roman"/>
      <w:sz w:val="24"/>
      <w:szCs w:val="24"/>
    </w:rPr>
  </w:style>
  <w:style w:type="paragraph" w:customStyle="1" w:styleId="ListLevel2">
    <w:name w:val="List Level 2"/>
    <w:basedOn w:val="Normal"/>
    <w:uiPriority w:val="1"/>
    <w:qFormat/>
    <w:rsid w:val="00CF60D4"/>
    <w:pPr>
      <w:numPr>
        <w:ilvl w:val="2"/>
        <w:numId w:val="6"/>
      </w:numPr>
    </w:pPr>
    <w:rPr>
      <w:noProof/>
    </w:rPr>
  </w:style>
  <w:style w:type="paragraph" w:styleId="HTMLPreformatted">
    <w:name w:val="HTML Preformatted"/>
    <w:basedOn w:val="Normal"/>
    <w:link w:val="HTMLPreformattedChar"/>
    <w:uiPriority w:val="99"/>
    <w:semiHidden/>
    <w:unhideWhenUsed/>
    <w:rsid w:val="00D46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40" w:lineRule="auto"/>
    </w:pPr>
    <w:rPr>
      <w:rFonts w:ascii="Courier" w:eastAsiaTheme="minorEastAsia"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D46EFC"/>
    <w:rPr>
      <w:rFonts w:ascii="Courier" w:eastAsiaTheme="minorEastAsia" w:hAnsi="Courier" w:cs="Courier"/>
      <w:sz w:val="22"/>
      <w:lang w:eastAsia="en-US"/>
    </w:rPr>
  </w:style>
  <w:style w:type="paragraph" w:styleId="FootnoteText">
    <w:name w:val="footnote text"/>
    <w:basedOn w:val="Normal"/>
    <w:link w:val="FootnoteTextChar"/>
    <w:semiHidden/>
    <w:rsid w:val="00D46EFC"/>
    <w:pPr>
      <w:widowControl/>
      <w:autoSpaceDE/>
      <w:autoSpaceDN/>
      <w:adjustRightInd/>
      <w:snapToGrid/>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D46EFC"/>
    <w:rPr>
      <w:rFonts w:ascii="Times New Roman" w:hAnsi="Times New Roman"/>
      <w:sz w:val="22"/>
      <w:lang w:eastAsia="en-US"/>
    </w:rPr>
  </w:style>
  <w:style w:type="character" w:styleId="FootnoteReference">
    <w:name w:val="footnote reference"/>
    <w:semiHidden/>
    <w:rsid w:val="00D46EFC"/>
    <w:rPr>
      <w:vertAlign w:val="superscript"/>
    </w:rPr>
  </w:style>
  <w:style w:type="character" w:styleId="PageNumber">
    <w:name w:val="page number"/>
    <w:basedOn w:val="DefaultParagraphFont"/>
    <w:uiPriority w:val="99"/>
    <w:rsid w:val="00D46EFC"/>
    <w:rPr>
      <w:rFonts w:ascii="Century Gothic" w:hAnsi="Century Gothic"/>
      <w:sz w:val="22"/>
    </w:rPr>
  </w:style>
  <w:style w:type="paragraph" w:customStyle="1" w:styleId="ListLevel3">
    <w:name w:val="List Level 3"/>
    <w:basedOn w:val="Normal"/>
    <w:uiPriority w:val="1"/>
    <w:qFormat/>
    <w:rsid w:val="00CF60D4"/>
    <w:pPr>
      <w:numPr>
        <w:ilvl w:val="3"/>
        <w:numId w:val="6"/>
      </w:numPr>
    </w:pPr>
    <w:rPr>
      <w:noProof/>
    </w:rPr>
  </w:style>
  <w:style w:type="paragraph" w:customStyle="1" w:styleId="footnotedescription">
    <w:name w:val="footnote description"/>
    <w:next w:val="Normal"/>
    <w:link w:val="footnotedescriptionChar"/>
    <w:hidden/>
    <w:rsid w:val="00B96D15"/>
    <w:pPr>
      <w:spacing w:line="242" w:lineRule="auto"/>
      <w:ind w:right="5"/>
      <w:jc w:val="both"/>
    </w:pPr>
    <w:rPr>
      <w:rFonts w:ascii="Gill Sans MT" w:eastAsia="Gill Sans MT" w:hAnsi="Gill Sans MT" w:cs="Gill Sans MT"/>
      <w:i/>
      <w:color w:val="000000"/>
      <w:sz w:val="22"/>
      <w:szCs w:val="22"/>
    </w:rPr>
  </w:style>
  <w:style w:type="paragraph" w:customStyle="1" w:styleId="PolicyName">
    <w:name w:val="Policy Name"/>
    <w:uiPriority w:val="1"/>
    <w:qFormat/>
    <w:rsid w:val="00A145A6"/>
    <w:pPr>
      <w:jc w:val="center"/>
    </w:pPr>
    <w:rPr>
      <w:rFonts w:ascii="Century Gothic" w:hAnsi="Century Gothic" w:cs="Arial"/>
      <w:color w:val="7030A0"/>
      <w:spacing w:val="-5"/>
      <w:sz w:val="44"/>
      <w:szCs w:val="24"/>
    </w:rPr>
  </w:style>
  <w:style w:type="paragraph" w:customStyle="1" w:styleId="PolicyVersion">
    <w:name w:val="Policy Version"/>
    <w:uiPriority w:val="1"/>
    <w:qFormat/>
    <w:rsid w:val="00A145A6"/>
    <w:pPr>
      <w:jc w:val="center"/>
    </w:pPr>
    <w:rPr>
      <w:rFonts w:ascii="Century Gothic" w:hAnsi="Century Gothic" w:cs="Arial"/>
      <w:b/>
      <w:bCs/>
      <w:color w:val="7030A0"/>
      <w:spacing w:val="-5"/>
      <w:sz w:val="28"/>
      <w:szCs w:val="28"/>
    </w:rPr>
  </w:style>
  <w:style w:type="paragraph" w:customStyle="1" w:styleId="PolicyCreatedBy">
    <w:name w:val="Policy Created By"/>
    <w:uiPriority w:val="1"/>
    <w:qFormat/>
    <w:rsid w:val="00A145A6"/>
    <w:pPr>
      <w:jc w:val="center"/>
    </w:pPr>
    <w:rPr>
      <w:rFonts w:ascii="Century Gothic" w:hAnsi="Century Gothic" w:cs="Arial"/>
      <w:color w:val="7030A0"/>
      <w:spacing w:val="-5"/>
      <w:sz w:val="24"/>
      <w:szCs w:val="24"/>
    </w:rPr>
  </w:style>
  <w:style w:type="character" w:customStyle="1" w:styleId="footnotedescriptionChar">
    <w:name w:val="footnote description Char"/>
    <w:link w:val="footnotedescription"/>
    <w:rsid w:val="00B96D15"/>
    <w:rPr>
      <w:rFonts w:ascii="Gill Sans MT" w:eastAsia="Gill Sans MT" w:hAnsi="Gill Sans MT" w:cs="Gill Sans MT"/>
      <w:i/>
      <w:color w:val="000000"/>
      <w:sz w:val="22"/>
      <w:szCs w:val="22"/>
    </w:rPr>
  </w:style>
  <w:style w:type="paragraph" w:styleId="TOC4">
    <w:name w:val="toc 4"/>
    <w:basedOn w:val="Normal"/>
    <w:next w:val="Normal"/>
    <w:autoRedefine/>
    <w:uiPriority w:val="39"/>
    <w:unhideWhenUsed/>
    <w:rsid w:val="00BE7760"/>
    <w:pPr>
      <w:widowControl/>
      <w:autoSpaceDE/>
      <w:autoSpaceDN/>
      <w:adjustRightInd/>
      <w:snapToGrid/>
      <w:spacing w:before="120" w:line="240" w:lineRule="auto"/>
      <w:ind w:left="720"/>
    </w:pPr>
    <w:rPr>
      <w:rFonts w:ascii="Arial" w:eastAsia="MS Mincho" w:hAnsi="Arial" w:cs="Times New Roman"/>
      <w:sz w:val="20"/>
      <w:lang w:val="en-US" w:eastAsia="en-US"/>
    </w:rPr>
  </w:style>
  <w:style w:type="paragraph" w:styleId="TOC5">
    <w:name w:val="toc 5"/>
    <w:basedOn w:val="Normal"/>
    <w:next w:val="Normal"/>
    <w:autoRedefine/>
    <w:uiPriority w:val="39"/>
    <w:unhideWhenUsed/>
    <w:rsid w:val="00BE7760"/>
    <w:pPr>
      <w:widowControl/>
      <w:autoSpaceDE/>
      <w:autoSpaceDN/>
      <w:adjustRightInd/>
      <w:snapToGrid/>
      <w:spacing w:before="120" w:line="240" w:lineRule="auto"/>
      <w:ind w:left="960"/>
    </w:pPr>
    <w:rPr>
      <w:rFonts w:ascii="Arial" w:eastAsia="MS Mincho" w:hAnsi="Arial" w:cs="Times New Roman"/>
      <w:sz w:val="20"/>
      <w:lang w:val="en-US" w:eastAsia="en-US"/>
    </w:rPr>
  </w:style>
  <w:style w:type="paragraph" w:styleId="TOC6">
    <w:name w:val="toc 6"/>
    <w:basedOn w:val="Normal"/>
    <w:next w:val="Normal"/>
    <w:autoRedefine/>
    <w:uiPriority w:val="39"/>
    <w:unhideWhenUsed/>
    <w:rsid w:val="00BE7760"/>
    <w:pPr>
      <w:widowControl/>
      <w:autoSpaceDE/>
      <w:autoSpaceDN/>
      <w:adjustRightInd/>
      <w:snapToGrid/>
      <w:spacing w:before="120" w:line="240" w:lineRule="auto"/>
      <w:ind w:left="1200"/>
    </w:pPr>
    <w:rPr>
      <w:rFonts w:ascii="Arial" w:eastAsia="MS Mincho" w:hAnsi="Arial" w:cs="Times New Roman"/>
      <w:sz w:val="20"/>
      <w:lang w:val="en-US" w:eastAsia="en-US"/>
    </w:rPr>
  </w:style>
  <w:style w:type="paragraph" w:styleId="TOC7">
    <w:name w:val="toc 7"/>
    <w:basedOn w:val="Normal"/>
    <w:next w:val="Normal"/>
    <w:autoRedefine/>
    <w:uiPriority w:val="39"/>
    <w:unhideWhenUsed/>
    <w:rsid w:val="00BE7760"/>
    <w:pPr>
      <w:widowControl/>
      <w:autoSpaceDE/>
      <w:autoSpaceDN/>
      <w:adjustRightInd/>
      <w:snapToGrid/>
      <w:spacing w:before="120" w:line="240" w:lineRule="auto"/>
      <w:ind w:left="1440"/>
    </w:pPr>
    <w:rPr>
      <w:rFonts w:ascii="Arial" w:eastAsia="MS Mincho" w:hAnsi="Arial" w:cs="Times New Roman"/>
      <w:sz w:val="20"/>
      <w:lang w:val="en-US" w:eastAsia="en-US"/>
    </w:rPr>
  </w:style>
  <w:style w:type="paragraph" w:styleId="TOC8">
    <w:name w:val="toc 8"/>
    <w:basedOn w:val="Normal"/>
    <w:next w:val="Normal"/>
    <w:autoRedefine/>
    <w:uiPriority w:val="39"/>
    <w:unhideWhenUsed/>
    <w:rsid w:val="00BE7760"/>
    <w:pPr>
      <w:widowControl/>
      <w:autoSpaceDE/>
      <w:autoSpaceDN/>
      <w:adjustRightInd/>
      <w:snapToGrid/>
      <w:spacing w:before="120" w:line="240" w:lineRule="auto"/>
      <w:ind w:left="1680"/>
    </w:pPr>
    <w:rPr>
      <w:rFonts w:ascii="Arial" w:eastAsia="MS Mincho" w:hAnsi="Arial" w:cs="Times New Roman"/>
      <w:sz w:val="20"/>
      <w:lang w:val="en-US" w:eastAsia="en-US"/>
    </w:rPr>
  </w:style>
  <w:style w:type="paragraph" w:styleId="TOC9">
    <w:name w:val="toc 9"/>
    <w:basedOn w:val="Normal"/>
    <w:next w:val="Normal"/>
    <w:autoRedefine/>
    <w:uiPriority w:val="39"/>
    <w:unhideWhenUsed/>
    <w:rsid w:val="00BE7760"/>
    <w:pPr>
      <w:widowControl/>
      <w:autoSpaceDE/>
      <w:autoSpaceDN/>
      <w:adjustRightInd/>
      <w:snapToGrid/>
      <w:spacing w:before="120" w:line="240" w:lineRule="auto"/>
      <w:ind w:left="1920"/>
    </w:pPr>
    <w:rPr>
      <w:rFonts w:ascii="Arial" w:eastAsia="MS Mincho" w:hAnsi="Arial" w:cs="Times New Roman"/>
      <w:sz w:val="20"/>
      <w:lang w:val="en-US" w:eastAsia="en-US"/>
    </w:rPr>
  </w:style>
  <w:style w:type="character" w:customStyle="1" w:styleId="footnotemark">
    <w:name w:val="footnote mark"/>
    <w:hidden/>
    <w:rsid w:val="00B96D15"/>
    <w:rPr>
      <w:rFonts w:ascii="Gill Sans MT" w:eastAsia="Gill Sans MT" w:hAnsi="Gill Sans MT" w:cs="Gill Sans MT"/>
      <w:color w:val="000000"/>
      <w:sz w:val="22"/>
      <w:vertAlign w:val="superscript"/>
    </w:rPr>
  </w:style>
  <w:style w:type="paragraph" w:customStyle="1" w:styleId="ListLevel4">
    <w:name w:val="List Level 4"/>
    <w:basedOn w:val="ListLevel3"/>
    <w:uiPriority w:val="1"/>
    <w:qFormat/>
    <w:rsid w:val="00CF60D4"/>
    <w:pPr>
      <w:numPr>
        <w:ilvl w:val="4"/>
      </w:numPr>
    </w:pPr>
    <w:rPr>
      <w:rFonts w:eastAsia="Calibri"/>
    </w:rPr>
  </w:style>
  <w:style w:type="paragraph" w:styleId="NormalWeb">
    <w:name w:val="Normal (Web)"/>
    <w:basedOn w:val="Normal"/>
    <w:uiPriority w:val="99"/>
    <w:unhideWhenUsed/>
    <w:rsid w:val="00BE7760"/>
    <w:pPr>
      <w:widowControl/>
      <w:autoSpaceDE/>
      <w:autoSpaceDN/>
      <w:adjustRightInd/>
      <w:snapToGrid/>
      <w:spacing w:before="100" w:beforeAutospacing="1" w:after="100" w:afterAutospacing="1" w:line="240" w:lineRule="auto"/>
    </w:pPr>
    <w:rPr>
      <w:rFonts w:ascii="Times New Roman" w:hAnsi="Times New Roman" w:cs="Times New Roman"/>
      <w:sz w:val="24"/>
    </w:rPr>
  </w:style>
  <w:style w:type="paragraph" w:customStyle="1" w:styleId="ListLevel5">
    <w:name w:val="List Level 5"/>
    <w:basedOn w:val="ListLevel3"/>
    <w:uiPriority w:val="1"/>
    <w:qFormat/>
    <w:rsid w:val="00CF60D4"/>
    <w:pPr>
      <w:numPr>
        <w:ilvl w:val="5"/>
      </w:numPr>
    </w:pPr>
    <w:rPr>
      <w:rFonts w:eastAsia="Calibri"/>
    </w:rPr>
  </w:style>
  <w:style w:type="character" w:styleId="FollowedHyperlink">
    <w:name w:val="FollowedHyperlink"/>
    <w:uiPriority w:val="99"/>
    <w:semiHidden/>
    <w:unhideWhenUsed/>
    <w:rsid w:val="00BE7760"/>
    <w:rPr>
      <w:color w:val="954F72"/>
      <w:u w:val="single"/>
    </w:rPr>
  </w:style>
  <w:style w:type="table" w:customStyle="1" w:styleId="TableGrid1">
    <w:name w:val="Table Grid1"/>
    <w:basedOn w:val="TableNormal"/>
    <w:next w:val="TableGrid"/>
    <w:uiPriority w:val="39"/>
    <w:rsid w:val="0068751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F42F0"/>
    <w:pPr>
      <w:widowControl/>
      <w:autoSpaceDE/>
      <w:autoSpaceDN/>
      <w:adjustRightInd/>
      <w:snapToGrid/>
      <w:spacing w:line="240" w:lineRule="auto"/>
    </w:pPr>
    <w:rPr>
      <w:rFonts w:ascii="Times New Roman" w:hAnsi="Times New Roman" w:cs="Times New Roman"/>
      <w:sz w:val="24"/>
      <w:lang w:eastAsia="en-US"/>
    </w:rPr>
  </w:style>
  <w:style w:type="character" w:customStyle="1" w:styleId="BodyTextChar">
    <w:name w:val="Body Text Char"/>
    <w:basedOn w:val="DefaultParagraphFont"/>
    <w:link w:val="BodyText"/>
    <w:rsid w:val="003F42F0"/>
    <w:rPr>
      <w:rFonts w:ascii="Times New Roman" w:hAnsi="Times New Roman"/>
      <w:sz w:val="24"/>
      <w:szCs w:val="24"/>
      <w:lang w:eastAsia="en-US"/>
    </w:rPr>
  </w:style>
  <w:style w:type="paragraph" w:customStyle="1" w:styleId="ColorfulList-Accent11">
    <w:name w:val="Colorful List - Accent 11"/>
    <w:basedOn w:val="Normal"/>
    <w:uiPriority w:val="1"/>
    <w:qFormat/>
    <w:rsid w:val="003F42F0"/>
    <w:pPr>
      <w:widowControl/>
      <w:autoSpaceDE/>
      <w:autoSpaceDN/>
      <w:adjustRightInd/>
      <w:snapToGrid/>
      <w:spacing w:after="200" w:line="276" w:lineRule="auto"/>
      <w:ind w:left="720"/>
      <w:contextualSpacing/>
    </w:pPr>
    <w:rPr>
      <w:rFonts w:ascii="Calibri" w:hAnsi="Calibri" w:cs="Times New Roman"/>
      <w:szCs w:val="22"/>
    </w:rPr>
  </w:style>
  <w:style w:type="paragraph" w:styleId="CommentText">
    <w:name w:val="annotation text"/>
    <w:basedOn w:val="Normal"/>
    <w:link w:val="CommentTextChar"/>
    <w:semiHidden/>
    <w:rsid w:val="003F42F0"/>
    <w:pPr>
      <w:widowControl/>
      <w:autoSpaceDE/>
      <w:autoSpaceDN/>
      <w:adjustRightInd/>
      <w:snapToGrid/>
      <w:spacing w:after="200" w:line="276"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semiHidden/>
    <w:rsid w:val="003F42F0"/>
    <w:rPr>
      <w:rFonts w:eastAsia="Calibri"/>
      <w:lang w:eastAsia="en-US"/>
    </w:rPr>
  </w:style>
  <w:style w:type="paragraph" w:customStyle="1" w:styleId="Normal1">
    <w:name w:val="Normal1"/>
    <w:rsid w:val="003F42F0"/>
    <w:pPr>
      <w:widowControl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icestershire.gov.uk/education-and-children/special-educational-needs-and-disability" TargetMode="External"/><Relationship Id="rId4" Type="http://schemas.openxmlformats.org/officeDocument/2006/relationships/settings" Target="settings.xml"/><Relationship Id="rId9" Type="http://schemas.openxmlformats.org/officeDocument/2006/relationships/hyperlink" Target="https://www.houghton.leics.sch.uk/_site/data/files/key-info/send/5E12D4BF9F3C4863CE4B0D1581CDD64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EE14-37F4-4911-BA6C-5F57A4B2A27C}">
  <ds:schemaRefs>
    <ds:schemaRef ds:uri="http://schemas.openxmlformats.org/officeDocument/2006/bibliography"/>
  </ds:schemaRefs>
</ds:datastoreItem>
</file>

<file path=docMetadata/LabelInfo.xml><?xml version="1.0" encoding="utf-8"?>
<clbl:labelList xmlns:clbl="http://schemas.microsoft.com/office/2020/mipLabelMetadata">
  <clbl:label id="{2d300875-99c7-43b0-9943-fac536179d59}" enabled="0" method="" siteId="{2d300875-99c7-43b0-9943-fac536179d59}" removed="1"/>
</clbl:labelList>
</file>

<file path=docProps/app.xml><?xml version="1.0" encoding="utf-8"?>
<Properties xmlns="http://schemas.openxmlformats.org/officeDocument/2006/extended-properties" xmlns:vt="http://schemas.openxmlformats.org/officeDocument/2006/docPropsVTypes">
  <Template>Normal</Template>
  <TotalTime>9</TotalTime>
  <Pages>21</Pages>
  <Words>5431</Words>
  <Characters>30962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Q0659 LTS A4 template 01.indd</vt:lpstr>
    </vt:vector>
  </TitlesOfParts>
  <Company>Leicestershire County Council</Company>
  <LinksUpToDate>false</LinksUpToDate>
  <CharactersWithSpaces>36321</CharactersWithSpaces>
  <SharedDoc>false</SharedDoc>
  <HLinks>
    <vt:vector size="30" baseType="variant">
      <vt:variant>
        <vt:i4>2359387</vt:i4>
      </vt:variant>
      <vt:variant>
        <vt:i4>21</vt:i4>
      </vt:variant>
      <vt:variant>
        <vt:i4>0</vt:i4>
      </vt:variant>
      <vt:variant>
        <vt:i4>5</vt:i4>
      </vt:variant>
      <vt:variant>
        <vt:lpwstr>https://evolve.edufocus.co.uk/evco10/evchome_public.asp?domain=LeicestershireCountyCouncil</vt:lpwstr>
      </vt:variant>
      <vt:variant>
        <vt:lpwstr/>
      </vt:variant>
      <vt:variant>
        <vt:i4>4390927</vt:i4>
      </vt:variant>
      <vt:variant>
        <vt:i4>18</vt:i4>
      </vt:variant>
      <vt:variant>
        <vt:i4>0</vt:i4>
      </vt:variant>
      <vt:variant>
        <vt:i4>5</vt:i4>
      </vt:variant>
      <vt:variant>
        <vt:lpwstr>https://oeapng.info/</vt:lpwstr>
      </vt:variant>
      <vt:variant>
        <vt:lpwstr/>
      </vt:variant>
      <vt:variant>
        <vt:i4>3604595</vt:i4>
      </vt:variant>
      <vt:variant>
        <vt:i4>15</vt:i4>
      </vt:variant>
      <vt:variant>
        <vt:i4>0</vt:i4>
      </vt:variant>
      <vt:variant>
        <vt:i4>5</vt:i4>
      </vt:variant>
      <vt:variant>
        <vt:lpwstr>https://go-shine.co.uk/login/index.php</vt:lpwstr>
      </vt:variant>
      <vt:variant>
        <vt:lpwstr/>
      </vt:variant>
      <vt:variant>
        <vt:i4>1507380</vt:i4>
      </vt:variant>
      <vt:variant>
        <vt:i4>8</vt:i4>
      </vt:variant>
      <vt:variant>
        <vt:i4>0</vt:i4>
      </vt:variant>
      <vt:variant>
        <vt:i4>5</vt:i4>
      </vt:variant>
      <vt:variant>
        <vt:lpwstr/>
      </vt:variant>
      <vt:variant>
        <vt:lpwstr>_Toc460839373</vt:lpwstr>
      </vt:variant>
      <vt:variant>
        <vt:i4>1507380</vt:i4>
      </vt:variant>
      <vt:variant>
        <vt:i4>2</vt:i4>
      </vt:variant>
      <vt:variant>
        <vt:i4>0</vt:i4>
      </vt:variant>
      <vt:variant>
        <vt:i4>5</vt:i4>
      </vt:variant>
      <vt:variant>
        <vt:lpwstr/>
      </vt:variant>
      <vt:variant>
        <vt:lpwstr>_Toc460839372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Benson</dc:creator>
  <cp:keywords/>
  <cp:lastModifiedBy>Ali Woollerson</cp:lastModifiedBy>
  <cp:revision>2</cp:revision>
  <cp:lastPrinted>2024-11-27T15:55:00Z</cp:lastPrinted>
  <dcterms:created xsi:type="dcterms:W3CDTF">2024-11-30T10:58:00Z</dcterms:created>
  <dcterms:modified xsi:type="dcterms:W3CDTF">2024-11-30T10:58:00Z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ies>
</file>